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28" w:rsidRPr="00140018" w:rsidRDefault="00FF3628" w:rsidP="00140018">
      <w:pPr>
        <w:pStyle w:val="Default"/>
        <w:jc w:val="both"/>
        <w:rPr>
          <w:b/>
          <w:bCs/>
          <w:color w:val="auto"/>
        </w:rPr>
      </w:pPr>
    </w:p>
    <w:p w:rsidR="00D86E1A" w:rsidRPr="00D9490F" w:rsidRDefault="00D86E1A" w:rsidP="00D9490F">
      <w:pPr>
        <w:pStyle w:val="Default"/>
        <w:jc w:val="center"/>
        <w:rPr>
          <w:rFonts w:ascii="Arial Black" w:hAnsi="Arial Black"/>
          <w:b/>
          <w:bCs/>
          <w:color w:val="auto"/>
          <w:u w:val="single"/>
        </w:rPr>
      </w:pPr>
      <w:r w:rsidRPr="00D9490F">
        <w:rPr>
          <w:rFonts w:ascii="Arial Black" w:hAnsi="Arial Black"/>
          <w:b/>
          <w:bCs/>
          <w:color w:val="auto"/>
        </w:rPr>
        <w:t xml:space="preserve">PROJETO DE LEI </w:t>
      </w:r>
      <w:r w:rsidRPr="00D9490F">
        <w:rPr>
          <w:rFonts w:ascii="Arial Black" w:hAnsi="Arial Black"/>
          <w:b/>
          <w:bCs/>
          <w:color w:val="auto"/>
          <w:u w:val="single"/>
        </w:rPr>
        <w:t>Nº.__</w:t>
      </w:r>
      <w:r w:rsidR="00D9490F">
        <w:rPr>
          <w:rFonts w:ascii="Arial Black" w:hAnsi="Arial Black"/>
          <w:b/>
          <w:bCs/>
          <w:color w:val="auto"/>
          <w:u w:val="single"/>
        </w:rPr>
        <w:t>_</w:t>
      </w:r>
      <w:r w:rsidRPr="00D9490F">
        <w:rPr>
          <w:rFonts w:ascii="Arial Black" w:hAnsi="Arial Black"/>
          <w:b/>
          <w:bCs/>
          <w:color w:val="auto"/>
          <w:u w:val="single"/>
        </w:rPr>
        <w:t>_/201</w:t>
      </w:r>
      <w:r w:rsidR="00E64AAA" w:rsidRPr="00D9490F">
        <w:rPr>
          <w:rFonts w:ascii="Arial Black" w:hAnsi="Arial Black"/>
          <w:b/>
          <w:bCs/>
          <w:color w:val="auto"/>
          <w:u w:val="single"/>
        </w:rPr>
        <w:t>9</w:t>
      </w:r>
    </w:p>
    <w:p w:rsidR="00C6701D" w:rsidRPr="00D9490F" w:rsidRDefault="00C6701D" w:rsidP="00D9490F">
      <w:pPr>
        <w:spacing w:after="0" w:line="240" w:lineRule="auto"/>
        <w:jc w:val="both"/>
        <w:rPr>
          <w:rFonts w:ascii="Arial Black" w:hAnsi="Arial Black" w:cs="Arial"/>
          <w:b/>
          <w:sz w:val="24"/>
          <w:szCs w:val="24"/>
        </w:rPr>
      </w:pPr>
    </w:p>
    <w:p w:rsidR="00D9490F" w:rsidRDefault="00D9490F" w:rsidP="00D9490F">
      <w:pPr>
        <w:spacing w:after="0" w:line="240" w:lineRule="auto"/>
        <w:ind w:left="3402"/>
        <w:jc w:val="both"/>
        <w:rPr>
          <w:rFonts w:ascii="Arial Black" w:hAnsi="Arial Black" w:cs="Arial"/>
          <w:b/>
          <w:sz w:val="24"/>
          <w:szCs w:val="24"/>
        </w:rPr>
      </w:pPr>
    </w:p>
    <w:p w:rsidR="00CE43C0" w:rsidRPr="00D9490F" w:rsidRDefault="00CD3F6B" w:rsidP="00D9490F">
      <w:pPr>
        <w:spacing w:after="0" w:line="240" w:lineRule="auto"/>
        <w:ind w:left="3402"/>
        <w:jc w:val="both"/>
        <w:rPr>
          <w:rFonts w:ascii="Arial Black" w:hAnsi="Arial Black" w:cs="Arial"/>
          <w:b/>
          <w:sz w:val="24"/>
          <w:szCs w:val="24"/>
        </w:rPr>
      </w:pPr>
      <w:r w:rsidRPr="00D9490F">
        <w:rPr>
          <w:rFonts w:ascii="Arial Black" w:hAnsi="Arial Black" w:cs="Arial"/>
          <w:b/>
          <w:sz w:val="24"/>
          <w:szCs w:val="24"/>
        </w:rPr>
        <w:t>SÚMULA: OBRIGA A MANUTENÇÃO DE EQUIPE DE BOMBEIROS PROFISSIONAIS CIVIS NOS ESTABELECIMENTOS QUE ESPECIFICA DO MUNICÍPIO DE ARAPONGAS – PR E DÁ OUTRAS PROVIDÊNCIAS.</w:t>
      </w:r>
    </w:p>
    <w:p w:rsidR="00CE43C0" w:rsidRPr="00CD3F6B" w:rsidRDefault="00CE43C0" w:rsidP="00CD3F6B">
      <w:pPr>
        <w:spacing w:after="0"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>Art. 1º</w:t>
      </w:r>
      <w:r w:rsidR="00CD3F6B" w:rsidRPr="00CD3F6B">
        <w:rPr>
          <w:rFonts w:ascii="Arial" w:hAnsi="Arial" w:cs="Arial"/>
          <w:kern w:val="36"/>
          <w:sz w:val="24"/>
          <w:szCs w:val="24"/>
        </w:rPr>
        <w:t>.</w:t>
      </w:r>
      <w:r w:rsidRPr="00CD3F6B">
        <w:rPr>
          <w:rFonts w:ascii="Arial" w:hAnsi="Arial" w:cs="Arial"/>
          <w:kern w:val="36"/>
          <w:sz w:val="24"/>
          <w:szCs w:val="24"/>
        </w:rPr>
        <w:t xml:space="preserve">  Fica obrigatória a manutenção de equipe de bombeiros profissionais civis nos seguintes estabelecimentos: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I – </w:t>
      </w:r>
      <w:r w:rsidRPr="00D9490F">
        <w:rPr>
          <w:rFonts w:ascii="Arial" w:hAnsi="Arial" w:cs="Arial"/>
          <w:i/>
          <w:iCs/>
          <w:kern w:val="36"/>
          <w:sz w:val="24"/>
          <w:szCs w:val="24"/>
        </w:rPr>
        <w:t>shopping centers</w:t>
      </w:r>
      <w:r w:rsidRPr="00CD3F6B">
        <w:rPr>
          <w:rFonts w:ascii="Arial" w:hAnsi="Arial" w:cs="Arial"/>
          <w:kern w:val="36"/>
          <w:sz w:val="24"/>
          <w:szCs w:val="24"/>
        </w:rPr>
        <w:t xml:space="preserve">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II – casas de shows e de espetáculos cuja capacidade de lotação seja de, no mínimo, </w:t>
      </w:r>
      <w:r w:rsidR="00AF6DD2">
        <w:rPr>
          <w:rFonts w:ascii="Arial" w:hAnsi="Arial" w:cs="Arial"/>
          <w:kern w:val="36"/>
          <w:sz w:val="24"/>
          <w:szCs w:val="24"/>
        </w:rPr>
        <w:t>200</w:t>
      </w:r>
      <w:r w:rsidRPr="00CD3F6B">
        <w:rPr>
          <w:rFonts w:ascii="Arial" w:hAnsi="Arial" w:cs="Arial"/>
          <w:kern w:val="36"/>
          <w:sz w:val="24"/>
          <w:szCs w:val="24"/>
        </w:rPr>
        <w:t xml:space="preserve"> (</w:t>
      </w:r>
      <w:r w:rsidR="00AF6DD2">
        <w:rPr>
          <w:rFonts w:ascii="Arial" w:hAnsi="Arial" w:cs="Arial"/>
          <w:kern w:val="36"/>
          <w:sz w:val="24"/>
          <w:szCs w:val="24"/>
        </w:rPr>
        <w:t>duzentas</w:t>
      </w:r>
      <w:r w:rsidRPr="00CD3F6B">
        <w:rPr>
          <w:rFonts w:ascii="Arial" w:hAnsi="Arial" w:cs="Arial"/>
          <w:kern w:val="36"/>
          <w:sz w:val="24"/>
          <w:szCs w:val="24"/>
        </w:rPr>
        <w:t xml:space="preserve">) pessoas;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III – </w:t>
      </w:r>
      <w:r w:rsidR="00AF6DD2">
        <w:rPr>
          <w:rFonts w:ascii="Arial" w:hAnsi="Arial" w:cs="Arial"/>
          <w:kern w:val="36"/>
          <w:sz w:val="24"/>
          <w:szCs w:val="24"/>
        </w:rPr>
        <w:t xml:space="preserve">grandes </w:t>
      </w:r>
      <w:r w:rsidR="00CD3F6B">
        <w:rPr>
          <w:rFonts w:ascii="Arial" w:hAnsi="Arial" w:cs="Arial"/>
          <w:kern w:val="36"/>
          <w:sz w:val="24"/>
          <w:szCs w:val="24"/>
        </w:rPr>
        <w:t xml:space="preserve">empresas e </w:t>
      </w:r>
      <w:r w:rsidRPr="00CD3F6B">
        <w:rPr>
          <w:rFonts w:ascii="Arial" w:hAnsi="Arial" w:cs="Arial"/>
          <w:kern w:val="36"/>
          <w:sz w:val="24"/>
          <w:szCs w:val="24"/>
        </w:rPr>
        <w:t xml:space="preserve">hipermercados;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IV – grandes lojas de departamentos;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>V –</w:t>
      </w:r>
      <w:r w:rsidRPr="00CD3F6B"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 w:rsidR="00B47968">
        <w:rPr>
          <w:rFonts w:ascii="Arial" w:hAnsi="Arial" w:cs="Arial"/>
          <w:i/>
          <w:iCs/>
          <w:kern w:val="36"/>
          <w:sz w:val="24"/>
          <w:szCs w:val="24"/>
        </w:rPr>
        <w:t xml:space="preserve">escolas (da rede pública e privada) e </w:t>
      </w:r>
      <w:r w:rsidRPr="00CD3F6B">
        <w:rPr>
          <w:rFonts w:ascii="Arial" w:hAnsi="Arial" w:cs="Arial"/>
          <w:i/>
          <w:iCs/>
          <w:kern w:val="36"/>
          <w:sz w:val="24"/>
          <w:szCs w:val="24"/>
        </w:rPr>
        <w:t>campi</w:t>
      </w:r>
      <w:r w:rsidRPr="00CD3F6B">
        <w:rPr>
          <w:rFonts w:ascii="Arial" w:hAnsi="Arial" w:cs="Arial"/>
          <w:kern w:val="36"/>
          <w:sz w:val="24"/>
          <w:szCs w:val="24"/>
        </w:rPr>
        <w:t xml:space="preserve"> universitários cuja capacidade de lotação seja superior a </w:t>
      </w:r>
      <w:r w:rsidR="00AF6DD2">
        <w:rPr>
          <w:rFonts w:ascii="Arial" w:hAnsi="Arial" w:cs="Arial"/>
          <w:kern w:val="36"/>
          <w:sz w:val="24"/>
          <w:szCs w:val="24"/>
        </w:rPr>
        <w:t xml:space="preserve">500 </w:t>
      </w:r>
      <w:r w:rsidRPr="00CD3F6B">
        <w:rPr>
          <w:rFonts w:ascii="Arial" w:hAnsi="Arial" w:cs="Arial"/>
          <w:kern w:val="36"/>
          <w:sz w:val="24"/>
          <w:szCs w:val="24"/>
        </w:rPr>
        <w:t>(</w:t>
      </w:r>
      <w:r w:rsidR="00AF6DD2">
        <w:rPr>
          <w:rFonts w:ascii="Arial" w:hAnsi="Arial" w:cs="Arial"/>
          <w:kern w:val="36"/>
          <w:sz w:val="24"/>
          <w:szCs w:val="24"/>
        </w:rPr>
        <w:t>quinhentas</w:t>
      </w:r>
      <w:r w:rsidRPr="00CD3F6B">
        <w:rPr>
          <w:rFonts w:ascii="Arial" w:hAnsi="Arial" w:cs="Arial"/>
          <w:kern w:val="36"/>
          <w:sz w:val="24"/>
          <w:szCs w:val="24"/>
        </w:rPr>
        <w:t>) pessoas ou cuja circulação média seja de 1.</w:t>
      </w:r>
      <w:r w:rsidR="00AF6DD2">
        <w:rPr>
          <w:rFonts w:ascii="Arial" w:hAnsi="Arial" w:cs="Arial"/>
          <w:kern w:val="36"/>
          <w:sz w:val="24"/>
          <w:szCs w:val="24"/>
        </w:rPr>
        <w:t>00</w:t>
      </w:r>
      <w:r w:rsidRPr="00CD3F6B">
        <w:rPr>
          <w:rFonts w:ascii="Arial" w:hAnsi="Arial" w:cs="Arial"/>
          <w:kern w:val="36"/>
          <w:sz w:val="24"/>
          <w:szCs w:val="24"/>
        </w:rPr>
        <w:t xml:space="preserve">0 (mil) pessoas por dia;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VI – aqueles em que se realize reunião pública educacional ou eventos em área pública ou privada cuja capacidade de lotação seja superior a </w:t>
      </w:r>
      <w:r w:rsidR="00AF6DD2">
        <w:rPr>
          <w:rFonts w:ascii="Arial" w:hAnsi="Arial" w:cs="Arial"/>
          <w:kern w:val="36"/>
          <w:sz w:val="24"/>
          <w:szCs w:val="24"/>
        </w:rPr>
        <w:t xml:space="preserve">200 </w:t>
      </w:r>
      <w:r w:rsidRPr="00CD3F6B">
        <w:rPr>
          <w:rFonts w:ascii="Arial" w:hAnsi="Arial" w:cs="Arial"/>
          <w:kern w:val="36"/>
          <w:sz w:val="24"/>
          <w:szCs w:val="24"/>
        </w:rPr>
        <w:t>(</w:t>
      </w:r>
      <w:r w:rsidR="00AF6DD2">
        <w:rPr>
          <w:rFonts w:ascii="Arial" w:hAnsi="Arial" w:cs="Arial"/>
          <w:kern w:val="36"/>
          <w:sz w:val="24"/>
          <w:szCs w:val="24"/>
        </w:rPr>
        <w:t>duzentas</w:t>
      </w:r>
      <w:r w:rsidRPr="00CD3F6B">
        <w:rPr>
          <w:rFonts w:ascii="Arial" w:hAnsi="Arial" w:cs="Arial"/>
          <w:kern w:val="36"/>
          <w:sz w:val="24"/>
          <w:szCs w:val="24"/>
        </w:rPr>
        <w:t xml:space="preserve">) pessoas; 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lastRenderedPageBreak/>
        <w:t>VII – edificações ou plantas cuja ocupação ou cujo uso exijam a presença de bombeiros civis, conforme legislação estadual de proteção contra incêndios do Corpo de Bombeiros Militar do Estado</w:t>
      </w:r>
      <w:r w:rsidR="00CD3F6B">
        <w:rPr>
          <w:rFonts w:ascii="Arial" w:hAnsi="Arial" w:cs="Arial"/>
          <w:kern w:val="36"/>
          <w:sz w:val="24"/>
          <w:szCs w:val="24"/>
        </w:rPr>
        <w:t xml:space="preserve"> do Paraná</w:t>
      </w:r>
      <w:r w:rsidRPr="00CD3F6B">
        <w:rPr>
          <w:rFonts w:ascii="Arial" w:hAnsi="Arial" w:cs="Arial"/>
          <w:kern w:val="36"/>
          <w:sz w:val="24"/>
          <w:szCs w:val="24"/>
        </w:rPr>
        <w:t xml:space="preserve">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>VIII –</w:t>
      </w:r>
      <w:r w:rsidR="00CD3F6B">
        <w:rPr>
          <w:rFonts w:ascii="Arial" w:hAnsi="Arial" w:cs="Arial"/>
          <w:kern w:val="36"/>
          <w:sz w:val="24"/>
          <w:szCs w:val="24"/>
        </w:rPr>
        <w:t xml:space="preserve"> bares, restaurantes e</w:t>
      </w:r>
      <w:r w:rsidRPr="00CD3F6B">
        <w:rPr>
          <w:rFonts w:ascii="Arial" w:hAnsi="Arial" w:cs="Arial"/>
          <w:kern w:val="36"/>
          <w:sz w:val="24"/>
          <w:szCs w:val="24"/>
        </w:rPr>
        <w:t xml:space="preserve"> boates cuja lotação máxima seja superior a </w:t>
      </w:r>
      <w:r w:rsidR="00CD3F6B">
        <w:rPr>
          <w:rFonts w:ascii="Arial" w:hAnsi="Arial" w:cs="Arial"/>
          <w:kern w:val="36"/>
          <w:sz w:val="24"/>
          <w:szCs w:val="24"/>
        </w:rPr>
        <w:t>2</w:t>
      </w:r>
      <w:r w:rsidRPr="00CD3F6B">
        <w:rPr>
          <w:rFonts w:ascii="Arial" w:hAnsi="Arial" w:cs="Arial"/>
          <w:kern w:val="36"/>
          <w:sz w:val="24"/>
          <w:szCs w:val="24"/>
        </w:rPr>
        <w:t>00 (</w:t>
      </w:r>
      <w:r w:rsidR="00CD3F6B">
        <w:rPr>
          <w:rFonts w:ascii="Arial" w:hAnsi="Arial" w:cs="Arial"/>
          <w:kern w:val="36"/>
          <w:sz w:val="24"/>
          <w:szCs w:val="24"/>
        </w:rPr>
        <w:t>duzentas</w:t>
      </w:r>
      <w:r w:rsidRPr="00CD3F6B">
        <w:rPr>
          <w:rFonts w:ascii="Arial" w:hAnsi="Arial" w:cs="Arial"/>
          <w:kern w:val="36"/>
          <w:sz w:val="24"/>
          <w:szCs w:val="24"/>
        </w:rPr>
        <w:t xml:space="preserve">) pessoas;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3223D3" w:rsidRPr="00CD3F6B" w:rsidRDefault="00CD3F6B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I</w:t>
      </w:r>
      <w:r w:rsidR="003223D3" w:rsidRPr="00CD3F6B">
        <w:rPr>
          <w:rFonts w:ascii="Arial" w:hAnsi="Arial" w:cs="Arial"/>
          <w:kern w:val="36"/>
          <w:sz w:val="24"/>
          <w:szCs w:val="24"/>
        </w:rPr>
        <w:t xml:space="preserve">X – aeroportos. 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 xml:space="preserve"> 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CD3F6B">
        <w:rPr>
          <w:rFonts w:ascii="Arial" w:hAnsi="Arial" w:cs="Arial"/>
          <w:kern w:val="36"/>
          <w:sz w:val="24"/>
          <w:szCs w:val="24"/>
        </w:rPr>
        <w:t>§1º</w:t>
      </w:r>
      <w:r w:rsidR="00B47968">
        <w:rPr>
          <w:rFonts w:ascii="Arial" w:hAnsi="Arial" w:cs="Arial"/>
          <w:kern w:val="36"/>
          <w:sz w:val="24"/>
          <w:szCs w:val="24"/>
        </w:rPr>
        <w:t>.</w:t>
      </w:r>
      <w:r w:rsidRPr="00CD3F6B">
        <w:rPr>
          <w:rFonts w:ascii="Arial" w:hAnsi="Arial" w:cs="Arial"/>
          <w:kern w:val="36"/>
          <w:sz w:val="24"/>
          <w:szCs w:val="24"/>
        </w:rPr>
        <w:t xml:space="preserve">  Em caso de algum dos estabelecimentos referidos nos incisos do </w:t>
      </w:r>
      <w:r w:rsidRPr="00B47968">
        <w:rPr>
          <w:rFonts w:ascii="Arial" w:hAnsi="Arial" w:cs="Arial"/>
          <w:i/>
          <w:iCs/>
          <w:kern w:val="36"/>
          <w:sz w:val="24"/>
          <w:szCs w:val="24"/>
        </w:rPr>
        <w:t xml:space="preserve">caput </w:t>
      </w:r>
      <w:r w:rsidRPr="00CD3F6B">
        <w:rPr>
          <w:rFonts w:ascii="Arial" w:hAnsi="Arial" w:cs="Arial"/>
          <w:kern w:val="36"/>
          <w:sz w:val="24"/>
          <w:szCs w:val="24"/>
        </w:rPr>
        <w:t>deste artigo estar vinculado a um shopping center, a equipe de bombeiros profissionais civis poderá ser única para o atendimento de ambos os estabelecimentos.</w:t>
      </w:r>
    </w:p>
    <w:p w:rsidR="003223D3" w:rsidRPr="00CD3F6B" w:rsidRDefault="003223D3" w:rsidP="00CD3F6B">
      <w:pPr>
        <w:spacing w:after="0" w:line="36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§2º</w:t>
      </w:r>
      <w:r w:rsidR="00B47968" w:rsidRPr="00B47968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 A contratação de bombeiro profissional civil será exigida ainda que exista uma sede do corpo de bombeiros nas proximidades do estabelecimento descrito nos inc</w:t>
      </w:r>
      <w:r w:rsidR="00B47968" w:rsidRPr="00B47968">
        <w:rPr>
          <w:rFonts w:ascii="Arial" w:eastAsia="Times New Roman" w:hAnsi="Arial" w:cs="Arial"/>
          <w:sz w:val="24"/>
          <w:szCs w:val="24"/>
          <w:lang w:eastAsia="pt-BR" w:bidi="mr-IN"/>
        </w:rPr>
        <w:t>isos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do </w:t>
      </w:r>
      <w:r w:rsidRPr="00B47968">
        <w:rPr>
          <w:rFonts w:ascii="Arial" w:eastAsia="Times New Roman" w:hAnsi="Arial" w:cs="Arial"/>
          <w:i/>
          <w:iCs/>
          <w:sz w:val="24"/>
          <w:szCs w:val="24"/>
          <w:lang w:eastAsia="pt-BR" w:bidi="mr-IN"/>
        </w:rPr>
        <w:t xml:space="preserve">caput 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deste artigo.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§3º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 Fica proibida a contratação de vigilante bombeiro, conforme estabelece a NBR 14608, de outubro de 2000, expedida pela ABNT – Associação Brasileira de Normas Técnicas.  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Art. 2º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 Para os fins desta Lei, considera-se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bombeiro civil aquele que, habilitado nos termos da Lei Federal nº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11.901, de 12 de janeiro de 2009, exerça, em caráter habitual, função remunerada e exclusiva de prevenção e combate a incêndio, como empregado contratado diretamente por empresas privadas ou públicas, sociedades de economia mista ou empresas especializadas em proteção de serviços de prevenção e combate a incêndio;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Art. 3º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. 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Cada equipe de brigada profissional de que trata esta Lei deverá atender às disposições da legislação estadual, bem como à normatização da Associação Brasileira de Normas Técnicas (ABNT); e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lastRenderedPageBreak/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Art. 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4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º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 As disposições estabelecidas nesta Lei não se aplicam: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 – às edificações residenciais e em condomínios, muiltifamiliares ou não, e que não se incluam no disposto no inc. VI do art. 1º desta Lei;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II – às microempresas; e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III – às entidades maçônicas, confessionais ou religiosas. </w:t>
      </w:r>
    </w:p>
    <w:p w:rsidR="00CD3F6B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</w:p>
    <w:p w:rsidR="00140018" w:rsidRPr="00B47968" w:rsidRDefault="00CD3F6B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Art. 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5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º</w:t>
      </w:r>
      <w:r w:rsidR="00B47968">
        <w:rPr>
          <w:rFonts w:ascii="Arial" w:eastAsia="Times New Roman" w:hAnsi="Arial" w:cs="Arial"/>
          <w:sz w:val="24"/>
          <w:szCs w:val="24"/>
          <w:lang w:eastAsia="pt-BR" w:bidi="mr-IN"/>
        </w:rPr>
        <w:t>.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 Esta Lei entra em vigor no prazo de 180 (cento e oitenta) dias, contados da data de sua publicação</w:t>
      </w:r>
      <w:r w:rsidRPr="00B47968">
        <w:rPr>
          <w:rFonts w:ascii="Arial" w:eastAsia="Times New Roman" w:hAnsi="Arial" w:cs="Arial"/>
          <w:sz w:val="24"/>
          <w:szCs w:val="24"/>
          <w:lang w:eastAsia="pt-BR" w:bidi="mr-IN"/>
        </w:rPr>
        <w:t>,</w:t>
      </w:r>
      <w:r w:rsidR="00441C35" w:rsidRPr="00B4796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revogadas as disposições em contrário.</w:t>
      </w:r>
    </w:p>
    <w:p w:rsidR="00935598" w:rsidRPr="00B47968" w:rsidRDefault="00935598" w:rsidP="00CD3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4A34FA" w:rsidRPr="00B47968" w:rsidRDefault="004A34FA" w:rsidP="00CD3F6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 xml:space="preserve">Arapongas – PR, em </w:t>
      </w:r>
      <w:r w:rsidR="00CD3F6B" w:rsidRPr="00B47968">
        <w:rPr>
          <w:rFonts w:ascii="Arial" w:hAnsi="Arial" w:cs="Arial"/>
          <w:sz w:val="24"/>
          <w:szCs w:val="24"/>
        </w:rPr>
        <w:t>18</w:t>
      </w:r>
      <w:r w:rsidR="00441C35" w:rsidRPr="00B47968">
        <w:rPr>
          <w:rFonts w:ascii="Arial" w:hAnsi="Arial" w:cs="Arial"/>
          <w:sz w:val="24"/>
          <w:szCs w:val="24"/>
        </w:rPr>
        <w:t>/</w:t>
      </w:r>
      <w:r w:rsidR="00935598" w:rsidRPr="00B47968">
        <w:rPr>
          <w:rFonts w:ascii="Arial" w:hAnsi="Arial" w:cs="Arial"/>
          <w:sz w:val="24"/>
          <w:szCs w:val="24"/>
        </w:rPr>
        <w:t>0</w:t>
      </w:r>
      <w:r w:rsidR="00A94D7A" w:rsidRPr="00B47968">
        <w:rPr>
          <w:rFonts w:ascii="Arial" w:hAnsi="Arial" w:cs="Arial"/>
          <w:sz w:val="24"/>
          <w:szCs w:val="24"/>
        </w:rPr>
        <w:t>3</w:t>
      </w:r>
      <w:r w:rsidR="00441C35" w:rsidRPr="00B47968">
        <w:rPr>
          <w:rFonts w:ascii="Arial" w:hAnsi="Arial" w:cs="Arial"/>
          <w:sz w:val="24"/>
          <w:szCs w:val="24"/>
        </w:rPr>
        <w:t>/201</w:t>
      </w:r>
      <w:r w:rsidR="009D76F0" w:rsidRPr="00B47968">
        <w:rPr>
          <w:rFonts w:ascii="Arial" w:hAnsi="Arial" w:cs="Arial"/>
          <w:sz w:val="24"/>
          <w:szCs w:val="24"/>
        </w:rPr>
        <w:t>9</w:t>
      </w:r>
      <w:r w:rsidR="00441C35" w:rsidRPr="00B47968">
        <w:rPr>
          <w:rFonts w:ascii="Arial" w:hAnsi="Arial" w:cs="Arial"/>
          <w:sz w:val="24"/>
          <w:szCs w:val="24"/>
        </w:rPr>
        <w:t>.</w:t>
      </w:r>
    </w:p>
    <w:p w:rsidR="00935598" w:rsidRPr="00B47968" w:rsidRDefault="00935598" w:rsidP="00CD3F6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4D7A" w:rsidRPr="00B47968" w:rsidRDefault="00A94D7A" w:rsidP="00B479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4D7A" w:rsidRPr="00B47968" w:rsidRDefault="00A94D7A" w:rsidP="00B479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34FA" w:rsidRPr="00B47968" w:rsidRDefault="00CD3F6B" w:rsidP="00B479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7968">
        <w:rPr>
          <w:rFonts w:ascii="Arial" w:hAnsi="Arial" w:cs="Arial"/>
          <w:b/>
          <w:bCs/>
          <w:sz w:val="24"/>
          <w:szCs w:val="24"/>
        </w:rPr>
        <w:t xml:space="preserve">Dr. </w:t>
      </w:r>
      <w:r w:rsidR="004A34FA" w:rsidRPr="00B47968">
        <w:rPr>
          <w:rFonts w:ascii="Arial" w:hAnsi="Arial" w:cs="Arial"/>
          <w:b/>
          <w:bCs/>
          <w:sz w:val="24"/>
          <w:szCs w:val="24"/>
        </w:rPr>
        <w:t>Fernando Henrique Oliveira</w:t>
      </w:r>
      <w:r w:rsidRPr="00B479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7968">
        <w:rPr>
          <w:rFonts w:ascii="Cambria Math" w:hAnsi="Cambria Math" w:cs="Cambria Math"/>
          <w:b/>
          <w:bCs/>
          <w:sz w:val="24"/>
          <w:szCs w:val="24"/>
        </w:rPr>
        <w:t>∴</w:t>
      </w:r>
    </w:p>
    <w:p w:rsidR="004A34FA" w:rsidRPr="00B47968" w:rsidRDefault="004A34FA" w:rsidP="00B479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7968">
        <w:rPr>
          <w:rFonts w:ascii="Arial" w:hAnsi="Arial" w:cs="Arial"/>
          <w:b/>
          <w:bCs/>
          <w:sz w:val="24"/>
          <w:szCs w:val="24"/>
        </w:rPr>
        <w:t>Vereador</w:t>
      </w:r>
    </w:p>
    <w:p w:rsidR="00441C35" w:rsidRPr="00B47968" w:rsidRDefault="00441C35" w:rsidP="00B479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1C35" w:rsidRDefault="00441C35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34FA" w:rsidRPr="00140018" w:rsidRDefault="004A34FA" w:rsidP="00441C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01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4A34FA" w:rsidRPr="00140018" w:rsidRDefault="004A34FA" w:rsidP="0014001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5598" w:rsidRDefault="00935598" w:rsidP="0014001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O presente Projeto de Lei tem o objetivo de garantir segurança aos munícipes que utilizam os estabelecimentos que elenca.</w:t>
      </w:r>
    </w:p>
    <w:p w:rsidR="00293E3B" w:rsidRDefault="00293E3B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O bombeiro civil profissional é um componente fundamental na segurança contra incêndio, bem como para a consecução de proteção da vida, do meio ambiente e do patrimônio em geral.</w:t>
      </w:r>
    </w:p>
    <w:p w:rsidR="00293E3B" w:rsidRDefault="00293E3B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 xml:space="preserve">Todas as medidas de segurança contra incêndios exigidas pelas normas do Corpo de Bombeiros Militar necessitam de inspeção e testes, sendo necessário profissionais qualificados e treinados que, no momento de um sinistro, possam garantir a salvaguarda dos valores da edificação (meio ambiente e patrimônio), bem como das vidas que ali se encontram. </w:t>
      </w:r>
    </w:p>
    <w:p w:rsidR="00293E3B" w:rsidRDefault="00293E3B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A existência de bombeiros civis nas edificações constitui ferramenta fundamental para a redução dos prejuízos oriundos de incêndios, uma vez que esses profissionais são preparados para prevenir e combater os princípios de incêndios, além de deixar o Corpo de Bombeiros Militar livre para as ações comunitárias.</w:t>
      </w:r>
    </w:p>
    <w:p w:rsidR="00293E3B" w:rsidRDefault="00293E3B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O bombeiro civil é também importantíssimo na luta contra a morte súbita que ceifa milhares de vidas devido à falta de assistência adequada e imediata nos comércios de grande porte ou onde haja aglomeração de pessoas.</w:t>
      </w:r>
    </w:p>
    <w:p w:rsidR="00293E3B" w:rsidRDefault="00293E3B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74212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 xml:space="preserve">O bombeiro civil treinado para atuar com desfibrilador aumenta em 90% as chances de uma pessoa sobreviver ao infarto e a outras causas de mortes relacionadas à falta do atendimento cardiovascular de emergência. </w:t>
      </w:r>
    </w:p>
    <w:p w:rsidR="00F74212" w:rsidRDefault="00F74212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74212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Além disso, ele pode atuar em outros acidentes que provocam emergências clínicas e traumáticas.</w:t>
      </w: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7968">
        <w:rPr>
          <w:rFonts w:ascii="Arial" w:hAnsi="Arial" w:cs="Arial"/>
          <w:sz w:val="24"/>
          <w:szCs w:val="24"/>
        </w:rPr>
        <w:lastRenderedPageBreak/>
        <w:t>De igual modo, as escolas estarão protegidas se puderem contar com um profissional experiente e treinado para realizar manobras de desengasgo e outras emergências constantemente veiculadas na mídia e que, na maioria das vezes, levam ao óbito.</w:t>
      </w:r>
    </w:p>
    <w:p w:rsidR="00293E3B" w:rsidRDefault="00293E3B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47968" w:rsidRPr="00B47968" w:rsidRDefault="00B47968" w:rsidP="008C4629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A atuação do bombeiro civil reduz a demanda dos serviços do Corpo de Bombeiros Militar, além de reduzir os altos custos para tratamentos de acidentados e restauração do patrimônio.</w:t>
      </w:r>
    </w:p>
    <w:p w:rsidR="00293E3B" w:rsidRDefault="00293E3B" w:rsidP="008C4629">
      <w:pPr>
        <w:pStyle w:val="Cabealho"/>
        <w:tabs>
          <w:tab w:val="left" w:pos="708"/>
        </w:tabs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A34FA" w:rsidRPr="00B47968" w:rsidRDefault="004A34FA" w:rsidP="008C4629">
      <w:pPr>
        <w:pStyle w:val="Cabealho"/>
        <w:tabs>
          <w:tab w:val="left" w:pos="708"/>
        </w:tabs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 xml:space="preserve">Diante da relevância da matéria, submeto a presente propositura à apreciação de meus nobres pares. </w:t>
      </w:r>
    </w:p>
    <w:p w:rsidR="00B47968" w:rsidRPr="00B47968" w:rsidRDefault="00B47968" w:rsidP="008C4629">
      <w:pPr>
        <w:pStyle w:val="Cabealho"/>
        <w:tabs>
          <w:tab w:val="left" w:pos="708"/>
        </w:tabs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47968" w:rsidRPr="00B47968" w:rsidRDefault="00B47968" w:rsidP="008C4629">
      <w:pPr>
        <w:shd w:val="clear" w:color="auto" w:fill="FFFFFF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47968">
        <w:rPr>
          <w:rFonts w:ascii="Arial" w:hAnsi="Arial" w:cs="Arial"/>
          <w:sz w:val="24"/>
          <w:szCs w:val="24"/>
        </w:rPr>
        <w:t>Arapongas – PR, em 18/03/2019.</w:t>
      </w:r>
    </w:p>
    <w:p w:rsidR="00B47968" w:rsidRPr="00140018" w:rsidRDefault="00B47968" w:rsidP="00924C64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47968" w:rsidRPr="00B47968" w:rsidRDefault="00B47968" w:rsidP="00B479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968" w:rsidRPr="00B47968" w:rsidRDefault="00B47968" w:rsidP="00B479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47968" w:rsidRPr="00B47968" w:rsidRDefault="00B47968" w:rsidP="00B479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7968">
        <w:rPr>
          <w:rFonts w:ascii="Arial" w:hAnsi="Arial" w:cs="Arial"/>
          <w:b/>
          <w:bCs/>
          <w:sz w:val="24"/>
          <w:szCs w:val="24"/>
        </w:rPr>
        <w:t xml:space="preserve">Dr. Fernando Henrique Oliveira </w:t>
      </w:r>
      <w:r w:rsidRPr="00B47968">
        <w:rPr>
          <w:rFonts w:ascii="Cambria Math" w:hAnsi="Cambria Math" w:cs="Cambria Math"/>
          <w:b/>
          <w:bCs/>
          <w:sz w:val="24"/>
          <w:szCs w:val="24"/>
        </w:rPr>
        <w:t>∴</w:t>
      </w:r>
    </w:p>
    <w:p w:rsidR="00773A5A" w:rsidRPr="00140018" w:rsidRDefault="00B47968" w:rsidP="00B479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968">
        <w:rPr>
          <w:rFonts w:ascii="Arial" w:hAnsi="Arial" w:cs="Arial"/>
          <w:b/>
          <w:bCs/>
          <w:sz w:val="24"/>
          <w:szCs w:val="24"/>
        </w:rPr>
        <w:t>Vereador</w:t>
      </w:r>
    </w:p>
    <w:sectPr w:rsidR="00773A5A" w:rsidRPr="00140018" w:rsidSect="00250262"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22" w:rsidRDefault="00E90422" w:rsidP="0046011B">
      <w:pPr>
        <w:spacing w:after="0" w:line="240" w:lineRule="auto"/>
      </w:pPr>
      <w:r>
        <w:separator/>
      </w:r>
    </w:p>
  </w:endnote>
  <w:endnote w:type="continuationSeparator" w:id="0">
    <w:p w:rsidR="00E90422" w:rsidRDefault="00E90422" w:rsidP="0046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678380"/>
      <w:docPartObj>
        <w:docPartGallery w:val="Page Numbers (Bottom of Page)"/>
        <w:docPartUnique/>
      </w:docPartObj>
    </w:sdtPr>
    <w:sdtEndPr/>
    <w:sdtContent>
      <w:p w:rsidR="0046011B" w:rsidRDefault="004601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59">
          <w:rPr>
            <w:noProof/>
          </w:rPr>
          <w:t>1</w:t>
        </w:r>
        <w:r>
          <w:fldChar w:fldCharType="end"/>
        </w:r>
      </w:p>
    </w:sdtContent>
  </w:sdt>
  <w:p w:rsidR="0046011B" w:rsidRDefault="004601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22" w:rsidRDefault="00E90422" w:rsidP="0046011B">
      <w:pPr>
        <w:spacing w:after="0" w:line="240" w:lineRule="auto"/>
      </w:pPr>
      <w:r>
        <w:separator/>
      </w:r>
    </w:p>
  </w:footnote>
  <w:footnote w:type="continuationSeparator" w:id="0">
    <w:p w:rsidR="00E90422" w:rsidRDefault="00E90422" w:rsidP="0046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1" type="#_x0000_t75" style="width:3in;height:3in" o:bullet="t"/>
    </w:pict>
  </w:numPicBullet>
  <w:numPicBullet w:numPicBulletId="1">
    <w:pict>
      <v:shape id="_x0000_i1702" type="#_x0000_t75" style="width:3in;height:3in" o:bullet="t"/>
    </w:pict>
  </w:numPicBullet>
  <w:numPicBullet w:numPicBulletId="2">
    <w:pict>
      <v:shape id="_x0000_i1703" type="#_x0000_t75" style="width:3in;height:3in" o:bullet="t"/>
    </w:pict>
  </w:numPicBullet>
  <w:numPicBullet w:numPicBulletId="3">
    <w:pict>
      <v:shape id="_x0000_i1704" type="#_x0000_t75" style="width:3in;height:3in" o:bullet="t"/>
    </w:pict>
  </w:numPicBullet>
  <w:numPicBullet w:numPicBulletId="4">
    <w:pict>
      <v:shape id="_x0000_i1705" type="#_x0000_t75" style="width:3in;height:3in" o:bullet="t"/>
    </w:pict>
  </w:numPicBullet>
  <w:numPicBullet w:numPicBulletId="5">
    <w:pict>
      <v:shape id="_x0000_i1706" type="#_x0000_t75" style="width:3in;height:3in" o:bullet="t"/>
    </w:pict>
  </w:numPicBullet>
  <w:numPicBullet w:numPicBulletId="6">
    <w:pict>
      <v:shape id="_x0000_i1707" type="#_x0000_t75" style="width:3in;height:3in" o:bullet="t"/>
    </w:pict>
  </w:numPicBullet>
  <w:numPicBullet w:numPicBulletId="7">
    <w:pict>
      <v:shape id="_x0000_i1708" type="#_x0000_t75" style="width:3in;height:3in" o:bullet="t"/>
    </w:pict>
  </w:numPicBullet>
  <w:numPicBullet w:numPicBulletId="8">
    <w:pict>
      <v:shape id="_x0000_i1709" type="#_x0000_t75" style="width:3in;height:3in" o:bullet="t"/>
    </w:pict>
  </w:numPicBullet>
  <w:numPicBullet w:numPicBulletId="9">
    <w:pict>
      <v:shape id="_x0000_i1710" type="#_x0000_t75" style="width:3in;height:3in" o:bullet="t"/>
    </w:pict>
  </w:numPicBullet>
  <w:numPicBullet w:numPicBulletId="10">
    <w:pict>
      <v:shape id="_x0000_i1711" type="#_x0000_t75" style="width:3in;height:3in" o:bullet="t"/>
    </w:pict>
  </w:numPicBullet>
  <w:numPicBullet w:numPicBulletId="11">
    <w:pict>
      <v:shape id="_x0000_i1712" type="#_x0000_t75" style="width:3in;height:3in" o:bullet="t"/>
    </w:pict>
  </w:numPicBullet>
  <w:numPicBullet w:numPicBulletId="12">
    <w:pict>
      <v:shape id="_x0000_i1713" type="#_x0000_t75" style="width:3in;height:3in" o:bullet="t"/>
    </w:pict>
  </w:numPicBullet>
  <w:numPicBullet w:numPicBulletId="13">
    <w:pict>
      <v:shape id="_x0000_i1714" type="#_x0000_t75" style="width:3in;height:3in" o:bullet="t"/>
    </w:pict>
  </w:numPicBullet>
  <w:numPicBullet w:numPicBulletId="14">
    <w:pict>
      <v:shape id="_x0000_i1715" type="#_x0000_t75" style="width:3in;height:3in" o:bullet="t"/>
    </w:pict>
  </w:numPicBullet>
  <w:numPicBullet w:numPicBulletId="15">
    <w:pict>
      <v:shape id="_x0000_i1716" type="#_x0000_t75" style="width:3in;height:3in" o:bullet="t"/>
    </w:pict>
  </w:numPicBullet>
  <w:numPicBullet w:numPicBulletId="16">
    <w:pict>
      <v:shape id="_x0000_i1717" type="#_x0000_t75" style="width:3in;height:3in" o:bullet="t"/>
    </w:pict>
  </w:numPicBullet>
  <w:numPicBullet w:numPicBulletId="17">
    <w:pict>
      <v:shape id="_x0000_i1718" type="#_x0000_t75" style="width:3in;height:3in" o:bullet="t"/>
    </w:pict>
  </w:numPicBullet>
  <w:numPicBullet w:numPicBulletId="18">
    <w:pict>
      <v:shape id="_x0000_i1719" type="#_x0000_t75" style="width:3in;height:3in" o:bullet="t"/>
    </w:pict>
  </w:numPicBullet>
  <w:numPicBullet w:numPicBulletId="19">
    <w:pict>
      <v:shape id="_x0000_i1720" type="#_x0000_t75" style="width:3in;height:3in" o:bullet="t"/>
    </w:pict>
  </w:numPicBullet>
  <w:numPicBullet w:numPicBulletId="20">
    <w:pict>
      <v:shape id="_x0000_i1721" type="#_x0000_t75" style="width:3in;height:3in" o:bullet="t"/>
    </w:pict>
  </w:numPicBullet>
  <w:numPicBullet w:numPicBulletId="21">
    <w:pict>
      <v:shape id="_x0000_i1722" type="#_x0000_t75" style="width:3in;height:3in" o:bullet="t"/>
    </w:pict>
  </w:numPicBullet>
  <w:numPicBullet w:numPicBulletId="22">
    <w:pict>
      <v:shape id="_x0000_i1723" type="#_x0000_t75" style="width:3in;height:3in" o:bullet="t"/>
    </w:pict>
  </w:numPicBullet>
  <w:numPicBullet w:numPicBulletId="23">
    <w:pict>
      <v:shape id="_x0000_i1724" type="#_x0000_t75" style="width:3in;height:3in" o:bullet="t"/>
    </w:pict>
  </w:numPicBullet>
  <w:numPicBullet w:numPicBulletId="24">
    <w:pict>
      <v:shape id="_x0000_i1725" type="#_x0000_t75" style="width:3in;height:3in" o:bullet="t"/>
    </w:pict>
  </w:numPicBullet>
  <w:abstractNum w:abstractNumId="0">
    <w:nsid w:val="008F1260"/>
    <w:multiLevelType w:val="multilevel"/>
    <w:tmpl w:val="1B2E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4D5B"/>
    <w:multiLevelType w:val="multilevel"/>
    <w:tmpl w:val="E0E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4144"/>
    <w:multiLevelType w:val="multilevel"/>
    <w:tmpl w:val="290E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C5810"/>
    <w:multiLevelType w:val="multilevel"/>
    <w:tmpl w:val="64B0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163CB"/>
    <w:multiLevelType w:val="multilevel"/>
    <w:tmpl w:val="536C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D3744"/>
    <w:multiLevelType w:val="multilevel"/>
    <w:tmpl w:val="B4E8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E34CE"/>
    <w:multiLevelType w:val="multilevel"/>
    <w:tmpl w:val="F11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32DB9"/>
    <w:multiLevelType w:val="multilevel"/>
    <w:tmpl w:val="9E64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547CCD"/>
    <w:multiLevelType w:val="multilevel"/>
    <w:tmpl w:val="506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D537B0"/>
    <w:multiLevelType w:val="multilevel"/>
    <w:tmpl w:val="560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DB2CA4"/>
    <w:multiLevelType w:val="multilevel"/>
    <w:tmpl w:val="97D0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4627B"/>
    <w:multiLevelType w:val="multilevel"/>
    <w:tmpl w:val="896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C7E3F"/>
    <w:multiLevelType w:val="multilevel"/>
    <w:tmpl w:val="084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3C1371"/>
    <w:multiLevelType w:val="multilevel"/>
    <w:tmpl w:val="FCB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52681E"/>
    <w:multiLevelType w:val="multilevel"/>
    <w:tmpl w:val="382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A17FDC"/>
    <w:multiLevelType w:val="multilevel"/>
    <w:tmpl w:val="EAC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B07DBF"/>
    <w:multiLevelType w:val="multilevel"/>
    <w:tmpl w:val="A9D4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5B6949"/>
    <w:multiLevelType w:val="multilevel"/>
    <w:tmpl w:val="A3A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3675D"/>
    <w:multiLevelType w:val="multilevel"/>
    <w:tmpl w:val="3864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FF2A9F"/>
    <w:multiLevelType w:val="multilevel"/>
    <w:tmpl w:val="910C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0043E9"/>
    <w:multiLevelType w:val="multilevel"/>
    <w:tmpl w:val="23E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074425"/>
    <w:multiLevelType w:val="multilevel"/>
    <w:tmpl w:val="0EEC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A72467"/>
    <w:multiLevelType w:val="multilevel"/>
    <w:tmpl w:val="6736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6E081C"/>
    <w:multiLevelType w:val="multilevel"/>
    <w:tmpl w:val="A83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FD2803"/>
    <w:multiLevelType w:val="multilevel"/>
    <w:tmpl w:val="6F8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E60076B"/>
    <w:multiLevelType w:val="multilevel"/>
    <w:tmpl w:val="A506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885246"/>
    <w:multiLevelType w:val="multilevel"/>
    <w:tmpl w:val="31B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883524"/>
    <w:multiLevelType w:val="multilevel"/>
    <w:tmpl w:val="B9D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74205A"/>
    <w:multiLevelType w:val="multilevel"/>
    <w:tmpl w:val="C52C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6405B8"/>
    <w:multiLevelType w:val="multilevel"/>
    <w:tmpl w:val="2F84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9054DC"/>
    <w:multiLevelType w:val="multilevel"/>
    <w:tmpl w:val="8CD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E92A74"/>
    <w:multiLevelType w:val="multilevel"/>
    <w:tmpl w:val="B4F6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82296A"/>
    <w:multiLevelType w:val="multilevel"/>
    <w:tmpl w:val="E9B6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664D40"/>
    <w:multiLevelType w:val="multilevel"/>
    <w:tmpl w:val="B4A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C925A1"/>
    <w:multiLevelType w:val="multilevel"/>
    <w:tmpl w:val="B05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D868AC"/>
    <w:multiLevelType w:val="multilevel"/>
    <w:tmpl w:val="990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482EA1"/>
    <w:multiLevelType w:val="multilevel"/>
    <w:tmpl w:val="2D36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44485"/>
    <w:multiLevelType w:val="multilevel"/>
    <w:tmpl w:val="B75E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6F491F"/>
    <w:multiLevelType w:val="multilevel"/>
    <w:tmpl w:val="BE4A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780FF0"/>
    <w:multiLevelType w:val="multilevel"/>
    <w:tmpl w:val="3666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594A99"/>
    <w:multiLevelType w:val="multilevel"/>
    <w:tmpl w:val="02A6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090B04"/>
    <w:multiLevelType w:val="multilevel"/>
    <w:tmpl w:val="B89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4043A1"/>
    <w:multiLevelType w:val="multilevel"/>
    <w:tmpl w:val="7F4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6702E6"/>
    <w:multiLevelType w:val="multilevel"/>
    <w:tmpl w:val="BEBC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9956F6"/>
    <w:multiLevelType w:val="multilevel"/>
    <w:tmpl w:val="DC4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625E0C"/>
    <w:multiLevelType w:val="multilevel"/>
    <w:tmpl w:val="814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B0653D"/>
    <w:multiLevelType w:val="multilevel"/>
    <w:tmpl w:val="1ED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4E1AC5"/>
    <w:multiLevelType w:val="multilevel"/>
    <w:tmpl w:val="4D24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922F2C"/>
    <w:multiLevelType w:val="multilevel"/>
    <w:tmpl w:val="BDD8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EE45A0"/>
    <w:multiLevelType w:val="multilevel"/>
    <w:tmpl w:val="8A7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4C460C"/>
    <w:multiLevelType w:val="multilevel"/>
    <w:tmpl w:val="D83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7D0F45"/>
    <w:multiLevelType w:val="multilevel"/>
    <w:tmpl w:val="14F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49050C"/>
    <w:multiLevelType w:val="multilevel"/>
    <w:tmpl w:val="7C4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121ECC"/>
    <w:multiLevelType w:val="multilevel"/>
    <w:tmpl w:val="857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686E21"/>
    <w:multiLevelType w:val="multilevel"/>
    <w:tmpl w:val="7E90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C2035A"/>
    <w:multiLevelType w:val="multilevel"/>
    <w:tmpl w:val="644E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AD2A27"/>
    <w:multiLevelType w:val="multilevel"/>
    <w:tmpl w:val="9EE4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6C405B"/>
    <w:multiLevelType w:val="multilevel"/>
    <w:tmpl w:val="2C90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5B214A"/>
    <w:multiLevelType w:val="multilevel"/>
    <w:tmpl w:val="78FE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02845"/>
    <w:multiLevelType w:val="multilevel"/>
    <w:tmpl w:val="4D5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26D30D7"/>
    <w:multiLevelType w:val="multilevel"/>
    <w:tmpl w:val="E9EC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B62B5E"/>
    <w:multiLevelType w:val="multilevel"/>
    <w:tmpl w:val="F80A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7F4A23"/>
    <w:multiLevelType w:val="multilevel"/>
    <w:tmpl w:val="C804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8B7658"/>
    <w:multiLevelType w:val="multilevel"/>
    <w:tmpl w:val="996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8B4F6B"/>
    <w:multiLevelType w:val="multilevel"/>
    <w:tmpl w:val="1746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DB3583"/>
    <w:multiLevelType w:val="multilevel"/>
    <w:tmpl w:val="5C14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F38172F"/>
    <w:multiLevelType w:val="multilevel"/>
    <w:tmpl w:val="1342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F781F75"/>
    <w:multiLevelType w:val="multilevel"/>
    <w:tmpl w:val="FBC0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E36396"/>
    <w:multiLevelType w:val="multilevel"/>
    <w:tmpl w:val="7B9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8B5980"/>
    <w:multiLevelType w:val="multilevel"/>
    <w:tmpl w:val="93B4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B76DFE"/>
    <w:multiLevelType w:val="multilevel"/>
    <w:tmpl w:val="082A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ED05F9"/>
    <w:multiLevelType w:val="multilevel"/>
    <w:tmpl w:val="9404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174400"/>
    <w:multiLevelType w:val="multilevel"/>
    <w:tmpl w:val="CAC2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DB1660"/>
    <w:multiLevelType w:val="multilevel"/>
    <w:tmpl w:val="4E1C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C6D382F"/>
    <w:multiLevelType w:val="multilevel"/>
    <w:tmpl w:val="415C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18"/>
  </w:num>
  <w:num w:numId="3">
    <w:abstractNumId w:val="9"/>
  </w:num>
  <w:num w:numId="4">
    <w:abstractNumId w:val="58"/>
  </w:num>
  <w:num w:numId="5">
    <w:abstractNumId w:val="54"/>
  </w:num>
  <w:num w:numId="6">
    <w:abstractNumId w:val="28"/>
  </w:num>
  <w:num w:numId="7">
    <w:abstractNumId w:val="51"/>
  </w:num>
  <w:num w:numId="8">
    <w:abstractNumId w:val="20"/>
  </w:num>
  <w:num w:numId="9">
    <w:abstractNumId w:val="40"/>
  </w:num>
  <w:num w:numId="10">
    <w:abstractNumId w:val="49"/>
  </w:num>
  <w:num w:numId="11">
    <w:abstractNumId w:val="57"/>
  </w:num>
  <w:num w:numId="12">
    <w:abstractNumId w:val="1"/>
  </w:num>
  <w:num w:numId="13">
    <w:abstractNumId w:val="5"/>
  </w:num>
  <w:num w:numId="14">
    <w:abstractNumId w:val="71"/>
  </w:num>
  <w:num w:numId="15">
    <w:abstractNumId w:val="38"/>
  </w:num>
  <w:num w:numId="16">
    <w:abstractNumId w:val="6"/>
  </w:num>
  <w:num w:numId="17">
    <w:abstractNumId w:val="8"/>
  </w:num>
  <w:num w:numId="18">
    <w:abstractNumId w:val="65"/>
  </w:num>
  <w:num w:numId="19">
    <w:abstractNumId w:val="30"/>
  </w:num>
  <w:num w:numId="20">
    <w:abstractNumId w:val="55"/>
  </w:num>
  <w:num w:numId="21">
    <w:abstractNumId w:val="4"/>
  </w:num>
  <w:num w:numId="22">
    <w:abstractNumId w:val="61"/>
  </w:num>
  <w:num w:numId="23">
    <w:abstractNumId w:val="45"/>
  </w:num>
  <w:num w:numId="24">
    <w:abstractNumId w:val="67"/>
  </w:num>
  <w:num w:numId="25">
    <w:abstractNumId w:val="46"/>
  </w:num>
  <w:num w:numId="26">
    <w:abstractNumId w:val="19"/>
  </w:num>
  <w:num w:numId="27">
    <w:abstractNumId w:val="68"/>
  </w:num>
  <w:num w:numId="28">
    <w:abstractNumId w:val="36"/>
  </w:num>
  <w:num w:numId="29">
    <w:abstractNumId w:val="72"/>
  </w:num>
  <w:num w:numId="30">
    <w:abstractNumId w:val="66"/>
  </w:num>
  <w:num w:numId="31">
    <w:abstractNumId w:val="43"/>
  </w:num>
  <w:num w:numId="32">
    <w:abstractNumId w:val="37"/>
  </w:num>
  <w:num w:numId="33">
    <w:abstractNumId w:val="25"/>
  </w:num>
  <w:num w:numId="34">
    <w:abstractNumId w:val="70"/>
  </w:num>
  <w:num w:numId="35">
    <w:abstractNumId w:val="64"/>
  </w:num>
  <w:num w:numId="36">
    <w:abstractNumId w:val="73"/>
  </w:num>
  <w:num w:numId="37">
    <w:abstractNumId w:val="12"/>
  </w:num>
  <w:num w:numId="38">
    <w:abstractNumId w:val="3"/>
  </w:num>
  <w:num w:numId="39">
    <w:abstractNumId w:val="17"/>
  </w:num>
  <w:num w:numId="40">
    <w:abstractNumId w:val="63"/>
  </w:num>
  <w:num w:numId="41">
    <w:abstractNumId w:val="42"/>
  </w:num>
  <w:num w:numId="42">
    <w:abstractNumId w:val="16"/>
  </w:num>
  <w:num w:numId="43">
    <w:abstractNumId w:val="39"/>
  </w:num>
  <w:num w:numId="44">
    <w:abstractNumId w:val="32"/>
  </w:num>
  <w:num w:numId="45">
    <w:abstractNumId w:val="0"/>
  </w:num>
  <w:num w:numId="46">
    <w:abstractNumId w:val="50"/>
  </w:num>
  <w:num w:numId="47">
    <w:abstractNumId w:val="60"/>
  </w:num>
  <w:num w:numId="48">
    <w:abstractNumId w:val="26"/>
  </w:num>
  <w:num w:numId="49">
    <w:abstractNumId w:val="15"/>
  </w:num>
  <w:num w:numId="50">
    <w:abstractNumId w:val="74"/>
  </w:num>
  <w:num w:numId="51">
    <w:abstractNumId w:val="56"/>
  </w:num>
  <w:num w:numId="52">
    <w:abstractNumId w:val="35"/>
  </w:num>
  <w:num w:numId="53">
    <w:abstractNumId w:val="33"/>
  </w:num>
  <w:num w:numId="54">
    <w:abstractNumId w:val="2"/>
  </w:num>
  <w:num w:numId="55">
    <w:abstractNumId w:val="48"/>
  </w:num>
  <w:num w:numId="56">
    <w:abstractNumId w:val="14"/>
  </w:num>
  <w:num w:numId="57">
    <w:abstractNumId w:val="11"/>
  </w:num>
  <w:num w:numId="58">
    <w:abstractNumId w:val="34"/>
  </w:num>
  <w:num w:numId="59">
    <w:abstractNumId w:val="47"/>
  </w:num>
  <w:num w:numId="60">
    <w:abstractNumId w:val="22"/>
  </w:num>
  <w:num w:numId="61">
    <w:abstractNumId w:val="52"/>
  </w:num>
  <w:num w:numId="62">
    <w:abstractNumId w:val="24"/>
  </w:num>
  <w:num w:numId="63">
    <w:abstractNumId w:val="41"/>
  </w:num>
  <w:num w:numId="64">
    <w:abstractNumId w:val="27"/>
  </w:num>
  <w:num w:numId="65">
    <w:abstractNumId w:val="7"/>
  </w:num>
  <w:num w:numId="66">
    <w:abstractNumId w:val="44"/>
  </w:num>
  <w:num w:numId="67">
    <w:abstractNumId w:val="59"/>
  </w:num>
  <w:num w:numId="68">
    <w:abstractNumId w:val="31"/>
  </w:num>
  <w:num w:numId="69">
    <w:abstractNumId w:val="53"/>
  </w:num>
  <w:num w:numId="70">
    <w:abstractNumId w:val="13"/>
  </w:num>
  <w:num w:numId="71">
    <w:abstractNumId w:val="10"/>
  </w:num>
  <w:num w:numId="72">
    <w:abstractNumId w:val="69"/>
  </w:num>
  <w:num w:numId="73">
    <w:abstractNumId w:val="29"/>
  </w:num>
  <w:num w:numId="74">
    <w:abstractNumId w:val="21"/>
  </w:num>
  <w:num w:numId="75">
    <w:abstractNumId w:val="2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F"/>
    <w:rsid w:val="0002753D"/>
    <w:rsid w:val="00037206"/>
    <w:rsid w:val="0004349A"/>
    <w:rsid w:val="00047F37"/>
    <w:rsid w:val="00050BBD"/>
    <w:rsid w:val="000B45B5"/>
    <w:rsid w:val="000D41F5"/>
    <w:rsid w:val="000F5381"/>
    <w:rsid w:val="00140018"/>
    <w:rsid w:val="0016318D"/>
    <w:rsid w:val="00166FA8"/>
    <w:rsid w:val="001B45C1"/>
    <w:rsid w:val="001F0738"/>
    <w:rsid w:val="00203F06"/>
    <w:rsid w:val="00250262"/>
    <w:rsid w:val="00273596"/>
    <w:rsid w:val="00293E3B"/>
    <w:rsid w:val="002C0FC1"/>
    <w:rsid w:val="003220C4"/>
    <w:rsid w:val="003223D3"/>
    <w:rsid w:val="00355102"/>
    <w:rsid w:val="003C4A89"/>
    <w:rsid w:val="003D5D27"/>
    <w:rsid w:val="003F08C1"/>
    <w:rsid w:val="00417799"/>
    <w:rsid w:val="00441C35"/>
    <w:rsid w:val="0046011B"/>
    <w:rsid w:val="004A34FA"/>
    <w:rsid w:val="004B032F"/>
    <w:rsid w:val="004B1672"/>
    <w:rsid w:val="004F170F"/>
    <w:rsid w:val="00572D15"/>
    <w:rsid w:val="005A2738"/>
    <w:rsid w:val="00636151"/>
    <w:rsid w:val="006422B3"/>
    <w:rsid w:val="00740459"/>
    <w:rsid w:val="00773A5A"/>
    <w:rsid w:val="007D6A10"/>
    <w:rsid w:val="00820306"/>
    <w:rsid w:val="00897A1A"/>
    <w:rsid w:val="008C4629"/>
    <w:rsid w:val="00924C64"/>
    <w:rsid w:val="00935598"/>
    <w:rsid w:val="0095759B"/>
    <w:rsid w:val="009A2DA1"/>
    <w:rsid w:val="009D76F0"/>
    <w:rsid w:val="009F7D9C"/>
    <w:rsid w:val="00A13B22"/>
    <w:rsid w:val="00A16A30"/>
    <w:rsid w:val="00A3099B"/>
    <w:rsid w:val="00A46A87"/>
    <w:rsid w:val="00A94D7A"/>
    <w:rsid w:val="00AA20CB"/>
    <w:rsid w:val="00AF6DD2"/>
    <w:rsid w:val="00B0172E"/>
    <w:rsid w:val="00B06532"/>
    <w:rsid w:val="00B47968"/>
    <w:rsid w:val="00B8036F"/>
    <w:rsid w:val="00B90569"/>
    <w:rsid w:val="00C34F22"/>
    <w:rsid w:val="00C4448A"/>
    <w:rsid w:val="00C6701D"/>
    <w:rsid w:val="00CC4A7C"/>
    <w:rsid w:val="00CD061D"/>
    <w:rsid w:val="00CD3F6B"/>
    <w:rsid w:val="00CE43C0"/>
    <w:rsid w:val="00D03E70"/>
    <w:rsid w:val="00D86E1A"/>
    <w:rsid w:val="00D91FAC"/>
    <w:rsid w:val="00D9490F"/>
    <w:rsid w:val="00DA6551"/>
    <w:rsid w:val="00E64AAA"/>
    <w:rsid w:val="00E86068"/>
    <w:rsid w:val="00E90422"/>
    <w:rsid w:val="00F70427"/>
    <w:rsid w:val="00F72BE9"/>
    <w:rsid w:val="00F74212"/>
    <w:rsid w:val="00FA1A3F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ED63-FA00-4071-B87B-3E18B41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ad">
    <w:name w:val="lead"/>
    <w:basedOn w:val="Normal"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86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1B"/>
  </w:style>
  <w:style w:type="paragraph" w:styleId="Rodap">
    <w:name w:val="footer"/>
    <w:basedOn w:val="Normal"/>
    <w:link w:val="RodapChar"/>
    <w:uiPriority w:val="99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1B"/>
  </w:style>
  <w:style w:type="paragraph" w:customStyle="1" w:styleId="mceclass">
    <w:name w:val="mceclass"/>
    <w:basedOn w:val="Normal"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A89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4A34FA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A34FA"/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textexposedshow">
    <w:name w:val="text_exposed_show"/>
    <w:basedOn w:val="Fontepargpadro"/>
    <w:rsid w:val="004A34FA"/>
  </w:style>
  <w:style w:type="character" w:styleId="nfase">
    <w:name w:val="Emphasis"/>
    <w:basedOn w:val="Fontepargpadro"/>
    <w:uiPriority w:val="20"/>
    <w:qFormat/>
    <w:rsid w:val="00140018"/>
    <w:rPr>
      <w:i/>
      <w:iCs/>
    </w:rPr>
  </w:style>
  <w:style w:type="paragraph" w:customStyle="1" w:styleId="Standard">
    <w:name w:val="Standard"/>
    <w:rsid w:val="00E64A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3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2</cp:revision>
  <dcterms:created xsi:type="dcterms:W3CDTF">2019-03-18T02:45:00Z</dcterms:created>
  <dcterms:modified xsi:type="dcterms:W3CDTF">2019-03-18T02:45:00Z</dcterms:modified>
</cp:coreProperties>
</file>