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1356CD">
        <w:rPr>
          <w:rFonts w:ascii="Arial" w:hAnsi="Arial" w:cs="Arial"/>
          <w:i w:val="0"/>
          <w:sz w:val="24"/>
          <w:szCs w:val="24"/>
        </w:rPr>
        <w:t>um redutor de velocidade na rua Taperaçu Cinza próximo ao número 1021 no jardim Interlagos, segundo relato de alguns moradores, neste trecho já teve vários acidentes, e por se tratar de uma rua preferencial os veículos atinge alta velocidade trazendo riscos a população local.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1356CD">
        <w:rPr>
          <w:rFonts w:ascii="Arial" w:hAnsi="Arial" w:cs="Arial"/>
          <w:i w:val="0"/>
          <w:sz w:val="24"/>
          <w:szCs w:val="24"/>
        </w:rPr>
        <w:t>27</w:t>
      </w:r>
      <w:r w:rsidR="00C67656">
        <w:rPr>
          <w:rFonts w:ascii="Arial" w:hAnsi="Arial" w:cs="Arial"/>
          <w:i w:val="0"/>
          <w:sz w:val="24"/>
          <w:szCs w:val="24"/>
        </w:rPr>
        <w:t xml:space="preserve"> de </w:t>
      </w:r>
      <w:r w:rsidR="001356CD">
        <w:rPr>
          <w:rFonts w:ascii="Arial" w:hAnsi="Arial" w:cs="Arial"/>
          <w:i w:val="0"/>
          <w:sz w:val="24"/>
          <w:szCs w:val="24"/>
        </w:rPr>
        <w:t>setembro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  <w:bookmarkStart w:id="0" w:name="_GoBack"/>
      <w:bookmarkEnd w:id="0"/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1356CD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2018-11-09T16:00:00Z</cp:lastPrinted>
  <dcterms:created xsi:type="dcterms:W3CDTF">2019-09-27T12:06:00Z</dcterms:created>
  <dcterms:modified xsi:type="dcterms:W3CDTF">2019-09-27T12:06:00Z</dcterms:modified>
</cp:coreProperties>
</file>