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B70E6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DD7EAA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  <w:r w:rsidRPr="00DD7EAA">
        <w:rPr>
          <w:rFonts w:asciiTheme="minorHAnsi" w:hAnsiTheme="minorHAnsi" w:cstheme="minorHAnsi"/>
          <w:iCs/>
        </w:rPr>
        <w:t>Senhor Presidente;</w:t>
      </w:r>
    </w:p>
    <w:p w:rsidR="002518A7" w:rsidRPr="00DD7EAA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DD7EAA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DD7EAA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DD7EAA">
        <w:rPr>
          <w:rFonts w:asciiTheme="minorHAnsi" w:hAnsiTheme="minorHAnsi" w:cstheme="minorHAnsi"/>
          <w:i w:val="0"/>
          <w:sz w:val="24"/>
          <w:szCs w:val="24"/>
        </w:rPr>
        <w:t>O Vereador subscritor do</w:t>
      </w:r>
      <w:r w:rsidR="002518A7" w:rsidRPr="00DD7EAA">
        <w:rPr>
          <w:rFonts w:asciiTheme="minorHAnsi" w:hAnsiTheme="minorHAnsi" w:cstheme="minorHAnsi"/>
          <w:i w:val="0"/>
          <w:sz w:val="24"/>
          <w:szCs w:val="24"/>
        </w:rPr>
        <w:t xml:space="preserve"> presente, na forma facultada no Regimento Interno, art. 114, tem a honra de propor a seguinte indicação ao Poder Executivo:</w:t>
      </w:r>
    </w:p>
    <w:p w:rsidR="00C3316C" w:rsidRPr="00DD7EA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</w:rPr>
      </w:pPr>
      <w:r w:rsidRPr="00DD7EAA">
        <w:rPr>
          <w:rFonts w:asciiTheme="minorHAnsi" w:hAnsiTheme="minorHAnsi" w:cstheme="minorHAnsi"/>
        </w:rPr>
        <w:t>Que o Senhor Prefeito do Município entre em entendimento com a Secretaria competente, no se</w:t>
      </w:r>
      <w:r w:rsidR="00F12260" w:rsidRPr="00DD7EAA">
        <w:rPr>
          <w:rFonts w:asciiTheme="minorHAnsi" w:hAnsiTheme="minorHAnsi" w:cstheme="minorHAnsi"/>
        </w:rPr>
        <w:t>ntido de que seja</w:t>
      </w:r>
      <w:r w:rsidR="00C3316C" w:rsidRPr="00DD7EAA">
        <w:rPr>
          <w:rFonts w:asciiTheme="minorHAnsi" w:hAnsiTheme="minorHAnsi" w:cstheme="minorHAnsi"/>
        </w:rPr>
        <w:t xml:space="preserve"> </w:t>
      </w:r>
      <w:r w:rsidR="00B311AE" w:rsidRPr="00DD7EAA">
        <w:rPr>
          <w:rFonts w:asciiTheme="minorHAnsi" w:hAnsiTheme="minorHAnsi" w:cstheme="minorHAnsi"/>
        </w:rPr>
        <w:t>providenciada</w:t>
      </w:r>
      <w:r w:rsidR="00FC0A61" w:rsidRPr="00DD7EAA">
        <w:rPr>
          <w:rFonts w:asciiTheme="minorHAnsi" w:hAnsiTheme="minorHAnsi" w:cstheme="minorHAnsi"/>
        </w:rPr>
        <w:t xml:space="preserve"> a instalação de </w:t>
      </w:r>
      <w:r w:rsidR="004E5EEA" w:rsidRPr="00DD7EAA">
        <w:rPr>
          <w:rFonts w:asciiTheme="minorHAnsi" w:hAnsiTheme="minorHAnsi" w:cstheme="minorHAnsi"/>
        </w:rPr>
        <w:t xml:space="preserve">brinquedos inclusivos para crianças com deficiência física na Praça da Saudade, bem como </w:t>
      </w:r>
      <w:r w:rsidR="00DD7EAA" w:rsidRPr="00DD7EAA">
        <w:rPr>
          <w:rFonts w:asciiTheme="minorHAnsi" w:hAnsiTheme="minorHAnsi" w:cstheme="minorHAnsi"/>
        </w:rPr>
        <w:t>n</w:t>
      </w:r>
      <w:r w:rsidR="004E5EEA" w:rsidRPr="00DD7EAA">
        <w:rPr>
          <w:rFonts w:asciiTheme="minorHAnsi" w:hAnsiTheme="minorHAnsi" w:cstheme="minorHAnsi"/>
        </w:rPr>
        <w:t>o Centro Social Urbano (CSU), tendo como principal objetivo a inclusão e interação</w:t>
      </w:r>
      <w:r w:rsidR="00DD7EAA" w:rsidRPr="00DD7EAA">
        <w:rPr>
          <w:rFonts w:asciiTheme="minorHAnsi" w:hAnsiTheme="minorHAnsi" w:cstheme="minorHAnsi"/>
        </w:rPr>
        <w:t>,</w:t>
      </w:r>
      <w:r w:rsidR="004E5EEA" w:rsidRPr="00DD7EAA">
        <w:rPr>
          <w:rFonts w:asciiTheme="minorHAnsi" w:hAnsiTheme="minorHAnsi" w:cstheme="minorHAnsi"/>
        </w:rPr>
        <w:t xml:space="preserve"> de crianças que possuem limitações, nas brincadeiras cotidianas e a promoção do maior bem estar físico e mental dos futuros usuários. </w:t>
      </w:r>
    </w:p>
    <w:p w:rsidR="002518A7" w:rsidRPr="00DD7EAA" w:rsidRDefault="00C31AE4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</w:rPr>
      </w:pPr>
      <w:r w:rsidRPr="00DD7EAA">
        <w:rPr>
          <w:rFonts w:asciiTheme="minorHAnsi" w:hAnsiTheme="minorHAnsi" w:cstheme="minorHAnsi"/>
        </w:rPr>
        <w:t xml:space="preserve">A medida faz-se essencial, </w:t>
      </w:r>
      <w:r w:rsidR="004106E6" w:rsidRPr="00DD7EAA">
        <w:rPr>
          <w:rFonts w:asciiTheme="minorHAnsi" w:hAnsiTheme="minorHAnsi" w:cstheme="minorHAnsi"/>
        </w:rPr>
        <w:t>pois vai ao enc</w:t>
      </w:r>
      <w:r w:rsidR="00FC0A61" w:rsidRPr="00DD7EAA">
        <w:rPr>
          <w:rFonts w:asciiTheme="minorHAnsi" w:hAnsiTheme="minorHAnsi" w:cstheme="minorHAnsi"/>
        </w:rPr>
        <w:t>ontro dos anseios d</w:t>
      </w:r>
      <w:r w:rsidR="004E5EEA" w:rsidRPr="00DD7EAA">
        <w:rPr>
          <w:rFonts w:asciiTheme="minorHAnsi" w:hAnsiTheme="minorHAnsi" w:cstheme="minorHAnsi"/>
        </w:rPr>
        <w:t>e uma minoria que necessita de adequada atenção, e que não encontra com facilidade locais de lazer para crianças com deficiência física</w:t>
      </w:r>
      <w:r w:rsidR="00FC0A61" w:rsidRPr="00DD7EAA">
        <w:rPr>
          <w:rFonts w:asciiTheme="minorHAnsi" w:hAnsiTheme="minorHAnsi" w:cstheme="minorHAnsi"/>
        </w:rPr>
        <w:t>. Vale ressaltar que</w:t>
      </w:r>
      <w:r w:rsidR="004E5EEA" w:rsidRPr="00DD7EAA">
        <w:rPr>
          <w:rFonts w:asciiTheme="minorHAnsi" w:hAnsiTheme="minorHAnsi" w:cstheme="minorHAnsi"/>
        </w:rPr>
        <w:t xml:space="preserve"> tais brinquedos foram lançados nos Jogos do Piá, que aconteceu no dia 11 de agosto de 2018, na cidade de Curitiba, trazendo novas possibilidade</w:t>
      </w:r>
      <w:r w:rsidR="00DD7EAA" w:rsidRPr="00DD7EAA">
        <w:rPr>
          <w:rFonts w:asciiTheme="minorHAnsi" w:hAnsiTheme="minorHAnsi" w:cstheme="minorHAnsi"/>
        </w:rPr>
        <w:t>s</w:t>
      </w:r>
      <w:r w:rsidR="004E5EEA" w:rsidRPr="00DD7EAA">
        <w:rPr>
          <w:rFonts w:asciiTheme="minorHAnsi" w:hAnsiTheme="minorHAnsi" w:cstheme="minorHAnsi"/>
        </w:rPr>
        <w:t xml:space="preserve"> de brincadeiras com o desenvolvimento de gangorras, balanços, tirolesas e skates, todos adaptados para o uso de </w:t>
      </w:r>
      <w:r w:rsidR="00DD7EAA" w:rsidRPr="00DD7EAA">
        <w:rPr>
          <w:rFonts w:asciiTheme="minorHAnsi" w:hAnsiTheme="minorHAnsi" w:cstheme="minorHAnsi"/>
        </w:rPr>
        <w:t xml:space="preserve">crianças com necessidades especiais. </w:t>
      </w:r>
      <w:r w:rsidR="00106841" w:rsidRPr="00DD7EAA">
        <w:rPr>
          <w:rFonts w:asciiTheme="minorHAnsi" w:hAnsiTheme="minorHAnsi" w:cstheme="minorHAnsi"/>
        </w:rPr>
        <w:t xml:space="preserve">Sendo assim, a </w:t>
      </w:r>
      <w:r w:rsidR="00FC0A61" w:rsidRPr="00DD7EAA">
        <w:rPr>
          <w:rFonts w:asciiTheme="minorHAnsi" w:hAnsiTheme="minorHAnsi" w:cstheme="minorHAnsi"/>
        </w:rPr>
        <w:t xml:space="preserve">instalação dos </w:t>
      </w:r>
      <w:r w:rsidR="00DD7EAA" w:rsidRPr="00DD7EAA">
        <w:rPr>
          <w:rFonts w:asciiTheme="minorHAnsi" w:hAnsiTheme="minorHAnsi" w:cstheme="minorHAnsi"/>
        </w:rPr>
        <w:t>brinquedos</w:t>
      </w:r>
      <w:r w:rsidR="00106841" w:rsidRPr="00DD7EAA">
        <w:rPr>
          <w:rFonts w:asciiTheme="minorHAnsi" w:hAnsiTheme="minorHAnsi" w:cstheme="minorHAnsi"/>
        </w:rPr>
        <w:t xml:space="preserve"> irá</w:t>
      </w:r>
      <w:r w:rsidR="00FC0A61" w:rsidRPr="00DD7EAA">
        <w:rPr>
          <w:rFonts w:asciiTheme="minorHAnsi" w:hAnsiTheme="minorHAnsi" w:cstheme="minorHAnsi"/>
        </w:rPr>
        <w:t xml:space="preserve"> oportunizar a</w:t>
      </w:r>
      <w:r w:rsidR="00DD7EAA" w:rsidRPr="00DD7EAA">
        <w:rPr>
          <w:rFonts w:asciiTheme="minorHAnsi" w:hAnsiTheme="minorHAnsi" w:cstheme="minorHAnsi"/>
        </w:rPr>
        <w:t xml:space="preserve"> interação e </w:t>
      </w:r>
      <w:proofErr w:type="gramStart"/>
      <w:r w:rsidR="00DD7EAA" w:rsidRPr="00DD7EAA">
        <w:rPr>
          <w:rFonts w:asciiTheme="minorHAnsi" w:hAnsiTheme="minorHAnsi" w:cstheme="minorHAnsi"/>
        </w:rPr>
        <w:t xml:space="preserve">lazer </w:t>
      </w:r>
      <w:r w:rsidR="00106841" w:rsidRPr="00DD7EAA">
        <w:rPr>
          <w:rFonts w:asciiTheme="minorHAnsi" w:hAnsiTheme="minorHAnsi" w:cstheme="minorHAnsi"/>
        </w:rPr>
        <w:t>,</w:t>
      </w:r>
      <w:proofErr w:type="gramEnd"/>
      <w:r w:rsidR="00106841" w:rsidRPr="00DD7EAA">
        <w:rPr>
          <w:rFonts w:asciiTheme="minorHAnsi" w:hAnsiTheme="minorHAnsi" w:cstheme="minorHAnsi"/>
        </w:rPr>
        <w:t xml:space="preserve"> além d</w:t>
      </w:r>
      <w:r w:rsidR="00FC0A61" w:rsidRPr="00DD7EAA">
        <w:rPr>
          <w:rFonts w:asciiTheme="minorHAnsi" w:hAnsiTheme="minorHAnsi" w:cstheme="minorHAnsi"/>
        </w:rPr>
        <w:t xml:space="preserve">e garantir </w:t>
      </w:r>
      <w:r w:rsidR="00DD7EAA" w:rsidRPr="00DD7EAA">
        <w:rPr>
          <w:rFonts w:asciiTheme="minorHAnsi" w:hAnsiTheme="minorHAnsi" w:cstheme="minorHAnsi"/>
        </w:rPr>
        <w:t>uma maior qualidade de vida</w:t>
      </w:r>
      <w:r w:rsidR="00FC0A61" w:rsidRPr="00DD7EAA">
        <w:rPr>
          <w:rFonts w:asciiTheme="minorHAnsi" w:hAnsiTheme="minorHAnsi" w:cstheme="minorHAnsi"/>
        </w:rPr>
        <w:t xml:space="preserve"> dos praticantes</w:t>
      </w:r>
      <w:r w:rsidR="003D31F0" w:rsidRPr="00DD7EAA">
        <w:rPr>
          <w:rFonts w:asciiTheme="minorHAnsi" w:hAnsiTheme="minorHAnsi" w:cstheme="minorHAnsi"/>
        </w:rPr>
        <w:t>.</w:t>
      </w:r>
    </w:p>
    <w:p w:rsidR="002518A7" w:rsidRPr="00DD7EAA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DD7EAA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518A7" w:rsidRPr="00DD7EAA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DD7EAA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DD7EAA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DD7EAA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B70E66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DD7EAA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DD7EAA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Pr="00DD7EAA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DD7EAA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DD7EAA" w:rsidRDefault="002518A7" w:rsidP="00A80951">
      <w:pPr>
        <w:pStyle w:val="Ttulo5"/>
        <w:ind w:left="-720"/>
        <w:jc w:val="left"/>
        <w:rPr>
          <w:sz w:val="24"/>
          <w:szCs w:val="24"/>
        </w:rPr>
      </w:pPr>
      <w:r w:rsidRPr="00DD7EAA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Default="00B47CFB" w:rsidP="00276F7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06841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6705D"/>
    <w:rsid w:val="00475491"/>
    <w:rsid w:val="004A2E4F"/>
    <w:rsid w:val="004E5EEA"/>
    <w:rsid w:val="00543B36"/>
    <w:rsid w:val="00555E19"/>
    <w:rsid w:val="00576B90"/>
    <w:rsid w:val="005912F5"/>
    <w:rsid w:val="005F7BF7"/>
    <w:rsid w:val="007334B3"/>
    <w:rsid w:val="00771544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70E66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D7EAA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C0A6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5E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7</cp:revision>
  <cp:lastPrinted>2020-01-17T11:58:00Z</cp:lastPrinted>
  <dcterms:created xsi:type="dcterms:W3CDTF">2017-11-06T11:03:00Z</dcterms:created>
  <dcterms:modified xsi:type="dcterms:W3CDTF">2020-01-17T11:58:00Z</dcterms:modified>
</cp:coreProperties>
</file>