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BA" w:rsidRPr="00603860" w:rsidRDefault="00D206BA" w:rsidP="00D206BA">
      <w:pPr>
        <w:ind w:left="3969"/>
        <w:jc w:val="both"/>
        <w:rPr>
          <w:rFonts w:ascii="Arial" w:hAnsi="Arial" w:cs="Arial"/>
          <w:b/>
          <w:bCs/>
          <w:sz w:val="28"/>
          <w:szCs w:val="28"/>
        </w:rPr>
      </w:pPr>
    </w:p>
    <w:p w:rsidR="00887A52" w:rsidRPr="00603860" w:rsidRDefault="00D206BA" w:rsidP="00B46465">
      <w:pPr>
        <w:ind w:left="2977"/>
        <w:jc w:val="both"/>
        <w:rPr>
          <w:rFonts w:ascii="Arial" w:hAnsi="Arial" w:cs="Arial"/>
          <w:b/>
          <w:bCs/>
          <w:sz w:val="28"/>
          <w:szCs w:val="28"/>
        </w:rPr>
      </w:pPr>
      <w:r w:rsidRPr="00603860">
        <w:rPr>
          <w:rFonts w:ascii="Arial" w:hAnsi="Arial" w:cs="Arial"/>
          <w:b/>
          <w:bCs/>
          <w:sz w:val="28"/>
          <w:szCs w:val="28"/>
        </w:rPr>
        <w:t>PROJETO DE LEI Nº. ____/2020</w:t>
      </w:r>
    </w:p>
    <w:p w:rsidR="00D206BA" w:rsidRPr="00603860" w:rsidRDefault="00D206BA" w:rsidP="00B46465">
      <w:pPr>
        <w:ind w:left="2977"/>
        <w:jc w:val="both"/>
        <w:rPr>
          <w:rFonts w:ascii="Arial" w:hAnsi="Arial" w:cs="Arial"/>
          <w:b/>
          <w:bCs/>
          <w:sz w:val="28"/>
          <w:szCs w:val="28"/>
        </w:rPr>
      </w:pPr>
    </w:p>
    <w:p w:rsidR="00D206BA" w:rsidRPr="00603860" w:rsidRDefault="00D206BA" w:rsidP="00B46465">
      <w:pPr>
        <w:ind w:left="2977"/>
        <w:jc w:val="both"/>
        <w:rPr>
          <w:rFonts w:ascii="Arial" w:hAnsi="Arial" w:cs="Arial"/>
          <w:b/>
          <w:bCs/>
          <w:sz w:val="28"/>
          <w:szCs w:val="28"/>
        </w:rPr>
      </w:pPr>
      <w:r w:rsidRPr="00603860">
        <w:rPr>
          <w:rFonts w:ascii="Arial" w:hAnsi="Arial" w:cs="Arial"/>
          <w:b/>
          <w:bCs/>
          <w:sz w:val="28"/>
          <w:szCs w:val="28"/>
        </w:rPr>
        <w:t>AUTORIZA O PODER EXECUTIVO A INSTITUIR O CENSO</w:t>
      </w:r>
      <w:r w:rsidR="00603860">
        <w:rPr>
          <w:rFonts w:ascii="Arial" w:hAnsi="Arial" w:cs="Arial"/>
          <w:b/>
          <w:bCs/>
          <w:sz w:val="28"/>
          <w:szCs w:val="28"/>
        </w:rPr>
        <w:t xml:space="preserve"> MUNICIPAL</w:t>
      </w:r>
      <w:r w:rsidRPr="00603860">
        <w:rPr>
          <w:rFonts w:ascii="Arial" w:hAnsi="Arial" w:cs="Arial"/>
          <w:b/>
          <w:bCs/>
          <w:sz w:val="28"/>
          <w:szCs w:val="28"/>
        </w:rPr>
        <w:t xml:space="preserve"> DE ANIMAIS</w:t>
      </w:r>
      <w:r w:rsidR="00603860">
        <w:rPr>
          <w:rFonts w:ascii="Arial" w:hAnsi="Arial" w:cs="Arial"/>
          <w:b/>
          <w:bCs/>
          <w:sz w:val="28"/>
          <w:szCs w:val="28"/>
        </w:rPr>
        <w:t xml:space="preserve"> DOMÉSTICOS</w:t>
      </w:r>
      <w:r w:rsidRPr="00603860">
        <w:rPr>
          <w:rFonts w:ascii="Arial" w:hAnsi="Arial" w:cs="Arial"/>
          <w:b/>
          <w:bCs/>
          <w:sz w:val="28"/>
          <w:szCs w:val="28"/>
        </w:rPr>
        <w:t xml:space="preserve"> (CÃES E GATOS)</w:t>
      </w:r>
      <w:r w:rsidR="00B46465">
        <w:rPr>
          <w:rFonts w:ascii="Arial" w:hAnsi="Arial" w:cs="Arial"/>
          <w:b/>
          <w:bCs/>
          <w:sz w:val="28"/>
          <w:szCs w:val="28"/>
        </w:rPr>
        <w:t xml:space="preserve"> E A PROCEDER A COLOCAÇÃO DE IDENTIFICAÇÃO ELETRÔNICA (</w:t>
      </w:r>
      <w:proofErr w:type="gramStart"/>
      <w:r w:rsidR="00B46465">
        <w:rPr>
          <w:rFonts w:ascii="Arial" w:hAnsi="Arial" w:cs="Arial"/>
          <w:b/>
          <w:bCs/>
          <w:sz w:val="28"/>
          <w:szCs w:val="28"/>
        </w:rPr>
        <w:t>CHIP)</w:t>
      </w:r>
      <w:r w:rsidR="00B46465" w:rsidRPr="0060386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603860">
        <w:rPr>
          <w:rFonts w:ascii="Arial" w:hAnsi="Arial" w:cs="Arial"/>
          <w:b/>
          <w:bCs/>
          <w:sz w:val="28"/>
          <w:szCs w:val="28"/>
        </w:rPr>
        <w:t xml:space="preserve"> NO</w:t>
      </w:r>
      <w:proofErr w:type="gramEnd"/>
      <w:r w:rsidRPr="00603860">
        <w:rPr>
          <w:rFonts w:ascii="Arial" w:hAnsi="Arial" w:cs="Arial"/>
          <w:b/>
          <w:bCs/>
          <w:sz w:val="28"/>
          <w:szCs w:val="28"/>
        </w:rPr>
        <w:t xml:space="preserve"> MUNICÍPIO DE ARAPONGAS – PR E DÁ OUTRAS PROVIDÊNCIAS.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br/>
      </w:r>
      <w:bookmarkStart w:id="0" w:name="artigo_1"/>
      <w:r w:rsidRPr="00603860">
        <w:rPr>
          <w:rFonts w:ascii="Arial" w:hAnsi="Arial" w:cs="Arial"/>
          <w:sz w:val="28"/>
          <w:szCs w:val="28"/>
        </w:rPr>
        <w:t>Art. 1º</w:t>
      </w:r>
      <w:bookmarkEnd w:id="0"/>
      <w:r w:rsidRPr="00603860">
        <w:rPr>
          <w:rFonts w:ascii="Arial" w:hAnsi="Arial" w:cs="Arial"/>
          <w:sz w:val="28"/>
          <w:szCs w:val="28"/>
        </w:rPr>
        <w:t>. Fica o Poder Executivo autorizado a instituir no Município de Arapongas - PR o Censo Municipal de Animais</w:t>
      </w:r>
      <w:r w:rsidR="00603860">
        <w:rPr>
          <w:rFonts w:ascii="Arial" w:hAnsi="Arial" w:cs="Arial"/>
          <w:sz w:val="28"/>
          <w:szCs w:val="28"/>
        </w:rPr>
        <w:t xml:space="preserve"> Domésticos</w:t>
      </w:r>
      <w:r w:rsidRPr="00603860">
        <w:rPr>
          <w:rFonts w:ascii="Arial" w:hAnsi="Arial" w:cs="Arial"/>
          <w:sz w:val="28"/>
          <w:szCs w:val="28"/>
        </w:rPr>
        <w:t xml:space="preserve"> (Cães e Gatos), programa permanente com a função de reconhecer o número e a localização de todos os animais domésticos (abandonados e não abandonados) em seu território urbano e rural.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A</w:t>
      </w:r>
      <w:r w:rsidRPr="00603860">
        <w:rPr>
          <w:rFonts w:ascii="Arial" w:hAnsi="Arial" w:cs="Arial"/>
          <w:sz w:val="28"/>
          <w:szCs w:val="28"/>
        </w:rPr>
        <w:t>rt. 2º. O censo amostral tem como objetivo promover o levantamento de dados e, a partir desses dados, realizar um direcionamento das políticas públicas voltadas aos animais, com base na estatística da população animal e na percepção da sociedade.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Parágrafo Único: Por políticas públicas voltadas para os animais devem-se entender as castrações, consultas veterinárias e demais procedimentos oferecidos pela prefeitura, campanhas educativas sobre posse responsável, combate ao abandono e maus tratos e incentivo a adoção.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bookmarkStart w:id="1" w:name="artigo_2"/>
      <w:r w:rsidRPr="00603860">
        <w:rPr>
          <w:rFonts w:ascii="Arial" w:hAnsi="Arial" w:cs="Arial"/>
          <w:sz w:val="28"/>
          <w:szCs w:val="28"/>
        </w:rPr>
        <w:t xml:space="preserve">Art. </w:t>
      </w:r>
      <w:r w:rsidR="00603860">
        <w:rPr>
          <w:rFonts w:ascii="Arial" w:hAnsi="Arial" w:cs="Arial"/>
          <w:sz w:val="28"/>
          <w:szCs w:val="28"/>
        </w:rPr>
        <w:t>3</w:t>
      </w:r>
      <w:r w:rsidRPr="00603860">
        <w:rPr>
          <w:rFonts w:ascii="Arial" w:hAnsi="Arial" w:cs="Arial"/>
          <w:sz w:val="28"/>
          <w:szCs w:val="28"/>
        </w:rPr>
        <w:t>º</w:t>
      </w:r>
      <w:bookmarkEnd w:id="1"/>
      <w:r w:rsidRPr="00603860">
        <w:rPr>
          <w:rFonts w:ascii="Arial" w:hAnsi="Arial" w:cs="Arial"/>
          <w:sz w:val="28"/>
          <w:szCs w:val="28"/>
        </w:rPr>
        <w:t>. A realização deste Censo caberá à Secretaria competente, que deverá efetivá-lo bianualmente (a cada dois anos</w:t>
      </w:r>
      <w:r w:rsidR="00603860" w:rsidRPr="00603860">
        <w:rPr>
          <w:rFonts w:ascii="Arial" w:hAnsi="Arial" w:cs="Arial"/>
          <w:sz w:val="28"/>
          <w:szCs w:val="28"/>
        </w:rPr>
        <w:t xml:space="preserve"> </w:t>
      </w:r>
      <w:r w:rsidR="00603860" w:rsidRPr="00603860">
        <w:rPr>
          <w:rFonts w:ascii="Arial" w:hAnsi="Arial" w:cs="Arial"/>
          <w:sz w:val="28"/>
          <w:szCs w:val="28"/>
        </w:rPr>
        <w:t>ou até que seja absorvido pelo censo nacional do IBGE</w:t>
      </w:r>
      <w:r w:rsidR="00603860" w:rsidRPr="00603860">
        <w:rPr>
          <w:rFonts w:ascii="Arial" w:hAnsi="Arial" w:cs="Arial"/>
          <w:sz w:val="28"/>
          <w:szCs w:val="28"/>
        </w:rPr>
        <w:t>),</w:t>
      </w:r>
      <w:r w:rsidR="00603860">
        <w:rPr>
          <w:rFonts w:ascii="Arial" w:hAnsi="Arial" w:cs="Arial"/>
          <w:sz w:val="28"/>
          <w:szCs w:val="28"/>
        </w:rPr>
        <w:t xml:space="preserve"> </w:t>
      </w:r>
      <w:r w:rsidRPr="00603860">
        <w:rPr>
          <w:rFonts w:ascii="Arial" w:hAnsi="Arial" w:cs="Arial"/>
          <w:sz w:val="28"/>
          <w:szCs w:val="28"/>
        </w:rPr>
        <w:t>através de agentes designados, podendo ser aproveitados aqueles já utilizados em outros programas (que realizam visitas periódicas nas residências do município).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lastRenderedPageBreak/>
        <w:t xml:space="preserve">Parágrafo único. O Município fica autorizado a fazer parcerias com universidades, entidades sem fins lucrativos, </w:t>
      </w:r>
      <w:proofErr w:type="spellStart"/>
      <w:r w:rsidRPr="00603860">
        <w:rPr>
          <w:rFonts w:ascii="Arial" w:hAnsi="Arial" w:cs="Arial"/>
          <w:sz w:val="28"/>
          <w:szCs w:val="28"/>
        </w:rPr>
        <w:t>ONG´s</w:t>
      </w:r>
      <w:proofErr w:type="spellEnd"/>
      <w:r w:rsidRPr="00603860">
        <w:rPr>
          <w:rFonts w:ascii="Arial" w:hAnsi="Arial" w:cs="Arial"/>
          <w:sz w:val="28"/>
          <w:szCs w:val="28"/>
        </w:rPr>
        <w:t xml:space="preserve"> e protetores de animais para a realização do Censo.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br/>
      </w:r>
      <w:bookmarkStart w:id="2" w:name="artigo_3"/>
      <w:r w:rsidRPr="00603860">
        <w:rPr>
          <w:rFonts w:ascii="Arial" w:hAnsi="Arial" w:cs="Arial"/>
          <w:sz w:val="28"/>
          <w:szCs w:val="28"/>
        </w:rPr>
        <w:t xml:space="preserve">Art. </w:t>
      </w:r>
      <w:r w:rsidR="00603860">
        <w:rPr>
          <w:rFonts w:ascii="Arial" w:hAnsi="Arial" w:cs="Arial"/>
          <w:sz w:val="28"/>
          <w:szCs w:val="28"/>
        </w:rPr>
        <w:t>4</w:t>
      </w:r>
      <w:r w:rsidRPr="00603860">
        <w:rPr>
          <w:rFonts w:ascii="Arial" w:hAnsi="Arial" w:cs="Arial"/>
          <w:sz w:val="28"/>
          <w:szCs w:val="28"/>
        </w:rPr>
        <w:t>º</w:t>
      </w:r>
      <w:bookmarkEnd w:id="2"/>
      <w:r w:rsidRPr="00603860">
        <w:rPr>
          <w:rFonts w:ascii="Arial" w:hAnsi="Arial" w:cs="Arial"/>
          <w:sz w:val="28"/>
          <w:szCs w:val="28"/>
        </w:rPr>
        <w:t>. Os agentes designados, em suas visitas domiciliares deverão preencher questionário padronizado e distribuído pela Secretaria Municipal competente, contendo, no mínimo, os seguintes itens: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a) número de animais de estimação por residência ou bairro (em caso de animais abandonados);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b) sexo;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c) condição reprodutiva (esterilizado ou não);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d) identificação do visitador;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  <w:r w:rsidRPr="00603860">
        <w:rPr>
          <w:rFonts w:ascii="Arial" w:hAnsi="Arial" w:cs="Arial"/>
          <w:sz w:val="28"/>
          <w:szCs w:val="28"/>
        </w:rPr>
        <w:t>e) tipo de alimentação e período em que é fornecida;</w:t>
      </w:r>
    </w:p>
    <w:p w:rsidR="00D206BA" w:rsidRPr="00603860" w:rsidRDefault="00F5000F" w:rsidP="00D206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f) condições de abrigo e financeiras</w:t>
      </w:r>
      <w:r w:rsidR="00B46465">
        <w:rPr>
          <w:rFonts w:ascii="Arial" w:hAnsi="Arial" w:cs="Arial"/>
          <w:sz w:val="28"/>
          <w:szCs w:val="28"/>
        </w:rPr>
        <w:t xml:space="preserve"> (cadastro no Cras)</w:t>
      </w:r>
      <w:bookmarkStart w:id="3" w:name="_GoBack"/>
      <w:bookmarkEnd w:id="3"/>
      <w:r>
        <w:rPr>
          <w:rFonts w:ascii="Arial" w:hAnsi="Arial" w:cs="Arial"/>
          <w:sz w:val="28"/>
          <w:szCs w:val="28"/>
        </w:rPr>
        <w:t xml:space="preserve"> das pessoas/proprietárias do(s) animais(s);</w:t>
      </w:r>
    </w:p>
    <w:p w:rsidR="00F5000F" w:rsidRPr="00F5000F" w:rsidRDefault="00D206BA" w:rsidP="00603860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bookmarkStart w:id="4" w:name="artigo_4"/>
      <w:r w:rsidRPr="00F5000F">
        <w:rPr>
          <w:rFonts w:ascii="Arial" w:hAnsi="Arial" w:cs="Arial"/>
          <w:sz w:val="28"/>
          <w:szCs w:val="28"/>
        </w:rPr>
        <w:t xml:space="preserve">Art. </w:t>
      </w:r>
      <w:r w:rsidR="00603860" w:rsidRPr="00F5000F">
        <w:rPr>
          <w:rFonts w:ascii="Arial" w:hAnsi="Arial" w:cs="Arial"/>
          <w:sz w:val="28"/>
          <w:szCs w:val="28"/>
        </w:rPr>
        <w:t>5</w:t>
      </w:r>
      <w:r w:rsidRPr="00F5000F">
        <w:rPr>
          <w:rFonts w:ascii="Arial" w:hAnsi="Arial" w:cs="Arial"/>
          <w:sz w:val="28"/>
          <w:szCs w:val="28"/>
        </w:rPr>
        <w:t>º</w:t>
      </w:r>
      <w:bookmarkEnd w:id="4"/>
      <w:r w:rsidR="00603860" w:rsidRPr="00F5000F">
        <w:rPr>
          <w:rFonts w:ascii="Arial" w:hAnsi="Arial" w:cs="Arial"/>
          <w:sz w:val="28"/>
          <w:szCs w:val="28"/>
        </w:rPr>
        <w:t>.</w:t>
      </w:r>
      <w:r w:rsidRPr="00F5000F">
        <w:rPr>
          <w:rFonts w:ascii="Arial" w:hAnsi="Arial" w:cs="Arial"/>
          <w:sz w:val="28"/>
          <w:szCs w:val="28"/>
        </w:rPr>
        <w:t> </w:t>
      </w:r>
      <w:r w:rsidR="00603860" w:rsidRPr="00603860">
        <w:rPr>
          <w:rFonts w:ascii="Arial" w:eastAsia="Times New Roman" w:hAnsi="Arial" w:cs="Arial"/>
          <w:sz w:val="28"/>
          <w:szCs w:val="28"/>
          <w:lang w:eastAsia="pt-BR"/>
        </w:rPr>
        <w:t>Fica</w:t>
      </w:r>
      <w:r w:rsidR="00603860" w:rsidRPr="00F5000F">
        <w:rPr>
          <w:rFonts w:ascii="Arial" w:eastAsia="Times New Roman" w:hAnsi="Arial" w:cs="Arial"/>
          <w:sz w:val="28"/>
          <w:szCs w:val="28"/>
          <w:lang w:eastAsia="pt-BR"/>
        </w:rPr>
        <w:t xml:space="preserve"> o Poder Executivo</w:t>
      </w:r>
      <w:r w:rsidR="00F5000F" w:rsidRPr="00F5000F">
        <w:rPr>
          <w:rFonts w:ascii="Arial" w:eastAsia="Times New Roman" w:hAnsi="Arial" w:cs="Arial"/>
          <w:sz w:val="28"/>
          <w:szCs w:val="28"/>
          <w:lang w:eastAsia="pt-BR"/>
        </w:rPr>
        <w:t xml:space="preserve"> de Arapongas – PR </w:t>
      </w:r>
      <w:r w:rsidR="00603860" w:rsidRPr="00F5000F">
        <w:rPr>
          <w:rFonts w:ascii="Arial" w:eastAsia="Times New Roman" w:hAnsi="Arial" w:cs="Arial"/>
          <w:sz w:val="28"/>
          <w:szCs w:val="28"/>
          <w:lang w:eastAsia="pt-BR"/>
        </w:rPr>
        <w:t>autorizado</w:t>
      </w:r>
      <w:r w:rsidR="00603860" w:rsidRPr="00603860">
        <w:rPr>
          <w:rFonts w:ascii="Arial" w:eastAsia="Times New Roman" w:hAnsi="Arial" w:cs="Arial"/>
          <w:sz w:val="28"/>
          <w:szCs w:val="28"/>
          <w:lang w:eastAsia="pt-BR"/>
        </w:rPr>
        <w:t xml:space="preserve"> a proceder a colocação de</w:t>
      </w:r>
      <w:r w:rsidR="00603860" w:rsidRPr="00F5000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603860" w:rsidRPr="00603860">
        <w:rPr>
          <w:rFonts w:ascii="Arial" w:eastAsia="Times New Roman" w:hAnsi="Arial" w:cs="Arial"/>
          <w:sz w:val="28"/>
          <w:szCs w:val="28"/>
          <w:lang w:eastAsia="pt-BR"/>
        </w:rPr>
        <w:t>identificação eletrônica (chip) em</w:t>
      </w:r>
      <w:r w:rsidR="00F5000F" w:rsidRPr="00F5000F">
        <w:rPr>
          <w:rFonts w:ascii="Arial" w:eastAsia="Times New Roman" w:hAnsi="Arial" w:cs="Arial"/>
          <w:sz w:val="28"/>
          <w:szCs w:val="28"/>
          <w:lang w:eastAsia="pt-BR"/>
        </w:rPr>
        <w:t xml:space="preserve"> todos os</w:t>
      </w:r>
      <w:r w:rsidR="00603860" w:rsidRPr="00603860">
        <w:rPr>
          <w:rFonts w:ascii="Arial" w:eastAsia="Times New Roman" w:hAnsi="Arial" w:cs="Arial"/>
          <w:sz w:val="28"/>
          <w:szCs w:val="28"/>
          <w:lang w:eastAsia="pt-BR"/>
        </w:rPr>
        <w:t xml:space="preserve"> animais domésticos</w:t>
      </w:r>
      <w:r w:rsidR="00F5000F" w:rsidRPr="00F5000F">
        <w:rPr>
          <w:rFonts w:ascii="Arial" w:eastAsia="Times New Roman" w:hAnsi="Arial" w:cs="Arial"/>
          <w:sz w:val="28"/>
          <w:szCs w:val="28"/>
          <w:lang w:eastAsia="pt-BR"/>
        </w:rPr>
        <w:t xml:space="preserve"> (</w:t>
      </w:r>
      <w:r w:rsidR="00F5000F" w:rsidRPr="00F5000F">
        <w:rPr>
          <w:rFonts w:ascii="Arial" w:hAnsi="Arial" w:cs="Arial"/>
          <w:sz w:val="28"/>
          <w:szCs w:val="28"/>
        </w:rPr>
        <w:t>abandonados e não abandonados) em seu território urbano e rural.</w:t>
      </w:r>
    </w:p>
    <w:p w:rsidR="00603860" w:rsidRDefault="00F5000F" w:rsidP="00D206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Art.6º. </w:t>
      </w:r>
      <w:r w:rsidR="00D206BA" w:rsidRPr="00603860">
        <w:rPr>
          <w:rFonts w:ascii="Arial" w:hAnsi="Arial" w:cs="Arial"/>
          <w:sz w:val="28"/>
          <w:szCs w:val="28"/>
        </w:rPr>
        <w:t xml:space="preserve">Os custos de execução desta lei correrão por </w:t>
      </w:r>
      <w:r w:rsidR="00603860">
        <w:rPr>
          <w:rFonts w:ascii="Arial" w:hAnsi="Arial" w:cs="Arial"/>
          <w:sz w:val="28"/>
          <w:szCs w:val="28"/>
        </w:rPr>
        <w:t>dotações orçamentárias próprias, suplementadas se necessário</w:t>
      </w:r>
      <w:r>
        <w:rPr>
          <w:rFonts w:ascii="Arial" w:hAnsi="Arial" w:cs="Arial"/>
          <w:sz w:val="28"/>
          <w:szCs w:val="28"/>
        </w:rPr>
        <w:t>, podendo ainda serem utilizados recursos de parcerias com patrocinadores públicos ou da iniciativa privada.</w:t>
      </w:r>
    </w:p>
    <w:p w:rsidR="00D206BA" w:rsidRDefault="00D206BA" w:rsidP="00D206BA">
      <w:pPr>
        <w:jc w:val="both"/>
        <w:rPr>
          <w:rFonts w:ascii="Arial" w:hAnsi="Arial" w:cs="Arial"/>
          <w:sz w:val="28"/>
          <w:szCs w:val="28"/>
        </w:rPr>
      </w:pPr>
      <w:bookmarkStart w:id="5" w:name="artigo_5"/>
      <w:r w:rsidRPr="00603860">
        <w:rPr>
          <w:rFonts w:ascii="Arial" w:hAnsi="Arial" w:cs="Arial"/>
          <w:sz w:val="28"/>
          <w:szCs w:val="28"/>
        </w:rPr>
        <w:t xml:space="preserve">Art. </w:t>
      </w:r>
      <w:r w:rsidR="00F5000F">
        <w:rPr>
          <w:rFonts w:ascii="Arial" w:hAnsi="Arial" w:cs="Arial"/>
          <w:sz w:val="28"/>
          <w:szCs w:val="28"/>
        </w:rPr>
        <w:t>7</w:t>
      </w:r>
      <w:r w:rsidRPr="00603860">
        <w:rPr>
          <w:rFonts w:ascii="Arial" w:hAnsi="Arial" w:cs="Arial"/>
          <w:sz w:val="28"/>
          <w:szCs w:val="28"/>
        </w:rPr>
        <w:t>º</w:t>
      </w:r>
      <w:bookmarkEnd w:id="5"/>
      <w:r w:rsidR="00603860">
        <w:rPr>
          <w:rFonts w:ascii="Arial" w:hAnsi="Arial" w:cs="Arial"/>
          <w:sz w:val="28"/>
          <w:szCs w:val="28"/>
        </w:rPr>
        <w:t>.</w:t>
      </w:r>
      <w:r w:rsidRPr="00603860">
        <w:rPr>
          <w:rFonts w:ascii="Arial" w:hAnsi="Arial" w:cs="Arial"/>
          <w:sz w:val="28"/>
          <w:szCs w:val="28"/>
        </w:rPr>
        <w:t> Esta Lei entra em vigor na data de sua publicação</w:t>
      </w:r>
      <w:r w:rsidR="00603860">
        <w:rPr>
          <w:rFonts w:ascii="Arial" w:hAnsi="Arial" w:cs="Arial"/>
          <w:sz w:val="28"/>
          <w:szCs w:val="28"/>
        </w:rPr>
        <w:t>, revogadas as disposições em contrário.</w:t>
      </w:r>
    </w:p>
    <w:p w:rsidR="00603860" w:rsidRDefault="00603860" w:rsidP="00D206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Arapongas – PR, aos 30 de janeiro de 2020.</w:t>
      </w:r>
    </w:p>
    <w:p w:rsidR="00603860" w:rsidRDefault="00603860" w:rsidP="006038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03860" w:rsidRDefault="00603860" w:rsidP="006038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03860" w:rsidRPr="00603860" w:rsidRDefault="00603860" w:rsidP="006038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03860" w:rsidRPr="00603860" w:rsidRDefault="00603860" w:rsidP="006038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3860">
        <w:rPr>
          <w:rFonts w:ascii="Arial" w:hAnsi="Arial" w:cs="Arial"/>
          <w:b/>
          <w:bCs/>
          <w:sz w:val="28"/>
          <w:szCs w:val="28"/>
        </w:rPr>
        <w:t xml:space="preserve">FERNANDO HENRIQUE OLIVEIRA </w:t>
      </w:r>
      <w:r w:rsidRPr="00603860">
        <w:rPr>
          <w:rFonts w:ascii="Cambria Math" w:hAnsi="Cambria Math" w:cs="Cambria Math"/>
          <w:b/>
          <w:bCs/>
          <w:sz w:val="28"/>
          <w:szCs w:val="28"/>
        </w:rPr>
        <w:t>∴</w:t>
      </w:r>
    </w:p>
    <w:p w:rsidR="00603860" w:rsidRPr="00603860" w:rsidRDefault="00603860" w:rsidP="006038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3860">
        <w:rPr>
          <w:rFonts w:ascii="Arial" w:hAnsi="Arial" w:cs="Arial"/>
          <w:b/>
          <w:bCs/>
          <w:sz w:val="28"/>
          <w:szCs w:val="28"/>
        </w:rPr>
        <w:t>VEREADOR</w:t>
      </w:r>
    </w:p>
    <w:p w:rsidR="00D206BA" w:rsidRPr="00603860" w:rsidRDefault="00D206BA" w:rsidP="00D206BA">
      <w:pPr>
        <w:jc w:val="both"/>
        <w:rPr>
          <w:rFonts w:ascii="Arial" w:hAnsi="Arial" w:cs="Arial"/>
          <w:sz w:val="28"/>
          <w:szCs w:val="28"/>
        </w:rPr>
      </w:pPr>
    </w:p>
    <w:p w:rsidR="00603860" w:rsidRPr="00F5000F" w:rsidRDefault="00603860" w:rsidP="00F500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000F">
        <w:rPr>
          <w:rFonts w:ascii="Arial" w:hAnsi="Arial" w:cs="Arial"/>
          <w:b/>
          <w:bCs/>
          <w:sz w:val="28"/>
          <w:szCs w:val="28"/>
        </w:rPr>
        <w:lastRenderedPageBreak/>
        <w:t>JUSTIFICATIVA</w:t>
      </w:r>
    </w:p>
    <w:p w:rsidR="00603860" w:rsidRPr="00603860" w:rsidRDefault="00603860" w:rsidP="00D206BA">
      <w:pPr>
        <w:jc w:val="both"/>
        <w:rPr>
          <w:rFonts w:ascii="Arial" w:hAnsi="Arial" w:cs="Arial"/>
          <w:sz w:val="28"/>
          <w:szCs w:val="28"/>
        </w:rPr>
      </w:pP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 xml:space="preserve">É importante frisar inicialmente que o presente Projeto de Lei não </w:t>
      </w:r>
      <w:r w:rsidRPr="00F5000F">
        <w:rPr>
          <w:rFonts w:ascii="Arial" w:hAnsi="Arial" w:cs="Arial"/>
          <w:sz w:val="28"/>
          <w:szCs w:val="28"/>
        </w:rPr>
        <w:t>trata de matéria de iniciativa exclusiva do Poder Executivo, por não se enquadrar em nenhuma das hipóteses previstas n</w:t>
      </w:r>
      <w:r w:rsidR="00F5000F">
        <w:rPr>
          <w:rFonts w:ascii="Arial" w:hAnsi="Arial" w:cs="Arial"/>
          <w:sz w:val="28"/>
          <w:szCs w:val="28"/>
        </w:rPr>
        <w:t>a</w:t>
      </w:r>
      <w:r w:rsidRPr="00F5000F">
        <w:rPr>
          <w:rFonts w:ascii="Arial" w:hAnsi="Arial" w:cs="Arial"/>
          <w:sz w:val="28"/>
          <w:szCs w:val="28"/>
        </w:rPr>
        <w:t xml:space="preserve"> Lei Orgânica deste município.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 xml:space="preserve">Sabemos que a proteção e o respeito aos animais é garantida na Constituição Federal através do artigo 225, §1° inciso VII. Como decorrência lógica dessa legislação temos o dever que o Poder Executivo Municipal possui de realizar políticas públicas voltadas </w:t>
      </w:r>
      <w:r w:rsidR="00F5000F">
        <w:rPr>
          <w:rFonts w:ascii="Arial" w:hAnsi="Arial" w:cs="Arial"/>
          <w:sz w:val="28"/>
          <w:szCs w:val="28"/>
        </w:rPr>
        <w:t xml:space="preserve">à </w:t>
      </w:r>
      <w:r w:rsidRPr="00F5000F">
        <w:rPr>
          <w:rFonts w:ascii="Arial" w:hAnsi="Arial" w:cs="Arial"/>
          <w:sz w:val="28"/>
          <w:szCs w:val="28"/>
        </w:rPr>
        <w:t>causa animal.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>Muitas são as campanhas e ações realizadas para a proteção de animais, porém estas ações t</w:t>
      </w:r>
      <w:r w:rsidR="00F5000F">
        <w:rPr>
          <w:rFonts w:ascii="Arial" w:hAnsi="Arial" w:cs="Arial"/>
          <w:sz w:val="28"/>
          <w:szCs w:val="28"/>
        </w:rPr>
        <w:t>ê</w:t>
      </w:r>
      <w:r w:rsidRPr="00F5000F">
        <w:rPr>
          <w:rFonts w:ascii="Arial" w:hAnsi="Arial" w:cs="Arial"/>
          <w:sz w:val="28"/>
          <w:szCs w:val="28"/>
        </w:rPr>
        <w:t xml:space="preserve">m sido ineficazes. Com a proposição do censo poderemos garantir a eficácia destas ações e campanhas, bem como, administrar políticas públicas de maneira mais organizada. 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>A mensuração do quantitativo de animais que se encontram sob a guarda responsável de famílias e dos animais que se encontram nas ruas é essencial para realização de um trabalho efetivo.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>O censo proposto inclui o levantamento das seguintes informações: número de animais de estimação por residência, condição reprodutiva (esterilizado ou não), sexo do animal, condições do abrigo animal, tipo de alimentação e período em que é fornecida, além de informações sobre a presença de animais de rua na região.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>Assim como cresce o número de animais de estimação, cresce o número de animais encontrados em situação de abandono nas ruas, mesmo se tratando de crime previsto na Lei Federal nº</w:t>
      </w:r>
      <w:r w:rsidR="00F5000F">
        <w:rPr>
          <w:rFonts w:ascii="Arial" w:hAnsi="Arial" w:cs="Arial"/>
          <w:sz w:val="28"/>
          <w:szCs w:val="28"/>
        </w:rPr>
        <w:t>.</w:t>
      </w:r>
      <w:r w:rsidRPr="00F5000F">
        <w:rPr>
          <w:rFonts w:ascii="Arial" w:hAnsi="Arial" w:cs="Arial"/>
          <w:sz w:val="28"/>
          <w:szCs w:val="28"/>
        </w:rPr>
        <w:t xml:space="preserve"> 9.605/98, 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 xml:space="preserve">A superpopulação de animais de rua é um problema mundial, estima-se que em média cerca de 70% da população de cães e gatos no mundo vivem nas ruas. Tal situação acarreta </w:t>
      </w:r>
      <w:r w:rsidRPr="00F5000F">
        <w:rPr>
          <w:rFonts w:ascii="Arial" w:hAnsi="Arial" w:cs="Arial"/>
          <w:sz w:val="28"/>
          <w:szCs w:val="28"/>
        </w:rPr>
        <w:lastRenderedPageBreak/>
        <w:t xml:space="preserve">problemas de saúde e segurança pública, já que animais de rua podem transmitir zoonoses e provocar acidentes. 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>Além de toda uma gama de problemas criados em relação à proteção destes (abrigo, alimentação, etc.), visto que cães e gatos errantes vivem em situações inadequadas e são vítimas de maus tratos.</w:t>
      </w:r>
    </w:p>
    <w:p w:rsidR="00F5000F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 xml:space="preserve">Os problemas relativos ao abandono e maus tratos a animais são agravados pela falta de esclarecimento das pessoas com relação à responsabilidade envolvida na posse de um animal. </w:t>
      </w:r>
    </w:p>
    <w:p w:rsidR="00B46465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 xml:space="preserve">Diante de todo o exposto, torna-se necessária a implantação de programas educativos que esclareçam a população, levando cada um, a assumir seus deveres, e associar as práticas educativas a programas de vacinação, esterilização e monitoramento epidemiológico. </w:t>
      </w:r>
    </w:p>
    <w:p w:rsidR="00B46465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 xml:space="preserve">Porém, para que estes programas sejam efetivos e alcancem os resultados almejados, é urgente a realização de um levantamento populacional dos animais para um melhor planejamento das ações. </w:t>
      </w:r>
    </w:p>
    <w:p w:rsidR="00D206BA" w:rsidRDefault="00D206BA" w:rsidP="00F5000F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F5000F">
        <w:rPr>
          <w:rFonts w:ascii="Arial" w:hAnsi="Arial" w:cs="Arial"/>
          <w:sz w:val="28"/>
          <w:szCs w:val="28"/>
        </w:rPr>
        <w:t>Desta forma, busca</w:t>
      </w:r>
      <w:r w:rsidR="00B46465">
        <w:rPr>
          <w:rFonts w:ascii="Arial" w:hAnsi="Arial" w:cs="Arial"/>
          <w:sz w:val="28"/>
          <w:szCs w:val="28"/>
        </w:rPr>
        <w:t>-se</w:t>
      </w:r>
      <w:r w:rsidRPr="00F5000F">
        <w:rPr>
          <w:rFonts w:ascii="Arial" w:hAnsi="Arial" w:cs="Arial"/>
          <w:sz w:val="28"/>
          <w:szCs w:val="28"/>
        </w:rPr>
        <w:t xml:space="preserve"> o apoio dos nobres Pares, para a aprovação do presente Projeto de Lei, que é de relevante interesse público e social</w:t>
      </w:r>
      <w:r w:rsidRPr="00F5000F">
        <w:rPr>
          <w:rFonts w:ascii="Arial" w:hAnsi="Arial" w:cs="Arial"/>
          <w:sz w:val="28"/>
          <w:szCs w:val="28"/>
        </w:rPr>
        <w:t>.</w:t>
      </w:r>
    </w:p>
    <w:p w:rsidR="00B46465" w:rsidRDefault="00B46465" w:rsidP="00B46465">
      <w:pPr>
        <w:ind w:firstLine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Arapongas – PR, aos 30 de janeiro de 2020.</w:t>
      </w:r>
    </w:p>
    <w:p w:rsidR="00B46465" w:rsidRDefault="00B46465" w:rsidP="00B46465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B46465" w:rsidRPr="00B46465" w:rsidRDefault="00B46465" w:rsidP="00B4646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46465">
        <w:rPr>
          <w:rFonts w:ascii="Arial" w:hAnsi="Arial" w:cs="Arial"/>
          <w:b/>
          <w:bCs/>
          <w:sz w:val="28"/>
          <w:szCs w:val="28"/>
        </w:rPr>
        <w:t xml:space="preserve">FERNANDO HENRIQUE OLIVEIRA </w:t>
      </w:r>
      <w:r w:rsidRPr="00B46465">
        <w:rPr>
          <w:rFonts w:ascii="Cambria Math" w:hAnsi="Cambria Math" w:cs="Cambria Math"/>
          <w:b/>
          <w:bCs/>
          <w:sz w:val="28"/>
          <w:szCs w:val="28"/>
        </w:rPr>
        <w:t>∴</w:t>
      </w:r>
    </w:p>
    <w:p w:rsidR="00B46465" w:rsidRPr="00B46465" w:rsidRDefault="00B46465" w:rsidP="00B4646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46465">
        <w:rPr>
          <w:rFonts w:ascii="Arial" w:hAnsi="Arial" w:cs="Arial"/>
          <w:b/>
          <w:bCs/>
          <w:sz w:val="28"/>
          <w:szCs w:val="28"/>
        </w:rPr>
        <w:t>VEREADOR</w:t>
      </w:r>
    </w:p>
    <w:sectPr w:rsidR="00B46465" w:rsidRPr="00B46465" w:rsidSect="00F5000F"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74" w:rsidRDefault="003E6E74" w:rsidP="00B46465">
      <w:pPr>
        <w:spacing w:after="0" w:line="240" w:lineRule="auto"/>
      </w:pPr>
      <w:r>
        <w:separator/>
      </w:r>
    </w:p>
  </w:endnote>
  <w:endnote w:type="continuationSeparator" w:id="0">
    <w:p w:rsidR="003E6E74" w:rsidRDefault="003E6E74" w:rsidP="00B4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818706"/>
      <w:docPartObj>
        <w:docPartGallery w:val="Page Numbers (Bottom of Page)"/>
        <w:docPartUnique/>
      </w:docPartObj>
    </w:sdtPr>
    <w:sdtContent>
      <w:p w:rsidR="00B46465" w:rsidRDefault="00B464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46465" w:rsidRDefault="00B464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74" w:rsidRDefault="003E6E74" w:rsidP="00B46465">
      <w:pPr>
        <w:spacing w:after="0" w:line="240" w:lineRule="auto"/>
      </w:pPr>
      <w:r>
        <w:separator/>
      </w:r>
    </w:p>
  </w:footnote>
  <w:footnote w:type="continuationSeparator" w:id="0">
    <w:p w:rsidR="003E6E74" w:rsidRDefault="003E6E74" w:rsidP="00B4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BA"/>
    <w:rsid w:val="003E6E74"/>
    <w:rsid w:val="00603860"/>
    <w:rsid w:val="00887A52"/>
    <w:rsid w:val="00B46465"/>
    <w:rsid w:val="00D206BA"/>
    <w:rsid w:val="00F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03499-EDE8-4BF5-BFE0-8B21C397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20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06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D206BA"/>
  </w:style>
  <w:style w:type="paragraph" w:styleId="PargrafodaLista">
    <w:name w:val="List Paragraph"/>
    <w:basedOn w:val="Normal"/>
    <w:uiPriority w:val="34"/>
    <w:qFormat/>
    <w:rsid w:val="00D206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6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465"/>
  </w:style>
  <w:style w:type="paragraph" w:styleId="Rodap">
    <w:name w:val="footer"/>
    <w:basedOn w:val="Normal"/>
    <w:link w:val="RodapChar"/>
    <w:uiPriority w:val="99"/>
    <w:unhideWhenUsed/>
    <w:rsid w:val="00B46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CEBD-E5D0-4403-8B38-16F3AFBA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2020-01-30T17:56:00Z</dcterms:created>
  <dcterms:modified xsi:type="dcterms:W3CDTF">2020-01-30T18:37:00Z</dcterms:modified>
</cp:coreProperties>
</file>