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36B" w:rsidRPr="003B1B63" w:rsidRDefault="0056636B" w:rsidP="00B05527">
      <w:pPr>
        <w:spacing w:line="276" w:lineRule="auto"/>
        <w:jc w:val="both"/>
        <w:rPr>
          <w:rFonts w:asciiTheme="minorHAnsi" w:hAnsiTheme="minorHAnsi" w:cstheme="minorHAnsi"/>
          <w:sz w:val="16"/>
          <w:szCs w:val="16"/>
          <w:u w:val="single"/>
        </w:rPr>
      </w:pPr>
    </w:p>
    <w:p w:rsidR="00127A41" w:rsidRPr="00B05527" w:rsidRDefault="00A30011" w:rsidP="00BF00CE">
      <w:pPr>
        <w:pStyle w:val="Ttulo6"/>
        <w:spacing w:before="0" w:after="0" w:line="276" w:lineRule="auto"/>
        <w:jc w:val="center"/>
        <w:rPr>
          <w:rFonts w:asciiTheme="minorHAnsi" w:hAnsiTheme="minorHAnsi" w:cstheme="minorHAnsi"/>
          <w:caps/>
          <w:sz w:val="24"/>
          <w:szCs w:val="24"/>
          <w:u w:val="single"/>
        </w:rPr>
      </w:pPr>
      <w:r w:rsidRPr="00B05527">
        <w:rPr>
          <w:rFonts w:asciiTheme="minorHAnsi" w:hAnsiTheme="minorHAnsi" w:cstheme="minorHAnsi"/>
          <w:caps/>
          <w:sz w:val="24"/>
          <w:szCs w:val="24"/>
          <w:u w:val="single"/>
        </w:rPr>
        <w:t xml:space="preserve">PROJETO DE </w:t>
      </w:r>
      <w:r w:rsidR="00127A41" w:rsidRPr="00B05527">
        <w:rPr>
          <w:rFonts w:asciiTheme="minorHAnsi" w:hAnsiTheme="minorHAnsi" w:cstheme="minorHAnsi"/>
          <w:caps/>
          <w:sz w:val="24"/>
          <w:szCs w:val="24"/>
          <w:u w:val="single"/>
        </w:rPr>
        <w:t>LEI</w:t>
      </w:r>
      <w:r w:rsidR="007E5010" w:rsidRPr="00B05527">
        <w:rPr>
          <w:rFonts w:asciiTheme="minorHAnsi" w:hAnsiTheme="minorHAnsi" w:cstheme="minorHAnsi"/>
          <w:caps/>
          <w:sz w:val="24"/>
          <w:szCs w:val="24"/>
          <w:u w:val="single"/>
        </w:rPr>
        <w:t xml:space="preserve"> </w:t>
      </w:r>
      <w:r w:rsidR="00127A41" w:rsidRPr="00B05527">
        <w:rPr>
          <w:rFonts w:asciiTheme="minorHAnsi" w:hAnsiTheme="minorHAnsi" w:cstheme="minorHAnsi"/>
          <w:caps/>
          <w:sz w:val="24"/>
          <w:szCs w:val="24"/>
          <w:u w:val="single"/>
        </w:rPr>
        <w:t>Nº</w:t>
      </w:r>
      <w:r w:rsidR="0093101F" w:rsidRPr="00B05527">
        <w:rPr>
          <w:rFonts w:asciiTheme="minorHAnsi" w:hAnsiTheme="minorHAnsi" w:cstheme="minorHAnsi"/>
          <w:caps/>
          <w:sz w:val="24"/>
          <w:szCs w:val="24"/>
          <w:u w:val="single"/>
        </w:rPr>
        <w:t xml:space="preserve">. </w:t>
      </w:r>
      <w:r w:rsidR="00C51B1F" w:rsidRPr="00B05527">
        <w:rPr>
          <w:rFonts w:asciiTheme="minorHAnsi" w:hAnsiTheme="minorHAnsi" w:cstheme="minorHAnsi"/>
          <w:caps/>
          <w:sz w:val="24"/>
          <w:szCs w:val="24"/>
          <w:u w:val="single"/>
        </w:rPr>
        <w:t>0</w:t>
      </w:r>
      <w:r w:rsidR="00BF00CE">
        <w:rPr>
          <w:rFonts w:asciiTheme="minorHAnsi" w:hAnsiTheme="minorHAnsi" w:cstheme="minorHAnsi"/>
          <w:caps/>
          <w:sz w:val="24"/>
          <w:szCs w:val="24"/>
          <w:u w:val="single"/>
        </w:rPr>
        <w:t>51/21</w:t>
      </w:r>
      <w:r w:rsidR="002E5252" w:rsidRPr="00B05527">
        <w:rPr>
          <w:rFonts w:asciiTheme="minorHAnsi" w:hAnsiTheme="minorHAnsi" w:cstheme="minorHAnsi"/>
          <w:caps/>
          <w:sz w:val="24"/>
          <w:szCs w:val="24"/>
          <w:u w:val="single"/>
        </w:rPr>
        <w:t xml:space="preserve">, de </w:t>
      </w:r>
      <w:r w:rsidR="00BF00CE">
        <w:rPr>
          <w:rFonts w:asciiTheme="minorHAnsi" w:hAnsiTheme="minorHAnsi" w:cstheme="minorHAnsi"/>
          <w:caps/>
          <w:sz w:val="24"/>
          <w:szCs w:val="24"/>
          <w:u w:val="single"/>
        </w:rPr>
        <w:t>15</w:t>
      </w:r>
      <w:r w:rsidR="002E3F32" w:rsidRPr="00B05527">
        <w:rPr>
          <w:rFonts w:asciiTheme="minorHAnsi" w:hAnsiTheme="minorHAnsi" w:cstheme="minorHAnsi"/>
          <w:caps/>
          <w:sz w:val="24"/>
          <w:szCs w:val="24"/>
          <w:u w:val="single"/>
        </w:rPr>
        <w:t xml:space="preserve"> de </w:t>
      </w:r>
      <w:r w:rsidR="007E5010" w:rsidRPr="00B05527">
        <w:rPr>
          <w:rFonts w:asciiTheme="minorHAnsi" w:hAnsiTheme="minorHAnsi" w:cstheme="minorHAnsi"/>
          <w:caps/>
          <w:sz w:val="24"/>
          <w:szCs w:val="24"/>
          <w:u w:val="single"/>
        </w:rPr>
        <w:t xml:space="preserve">SETEMBRO </w:t>
      </w:r>
      <w:r w:rsidR="00F0342E" w:rsidRPr="00B05527">
        <w:rPr>
          <w:rFonts w:asciiTheme="minorHAnsi" w:hAnsiTheme="minorHAnsi" w:cstheme="minorHAnsi"/>
          <w:caps/>
          <w:sz w:val="24"/>
          <w:szCs w:val="24"/>
          <w:u w:val="single"/>
        </w:rPr>
        <w:t>2021</w:t>
      </w:r>
    </w:p>
    <w:p w:rsidR="00E95F32" w:rsidRPr="00BF00CE" w:rsidRDefault="00E95F32" w:rsidP="00BF00CE">
      <w:pPr>
        <w:pStyle w:val="Recuodecorpodetexto"/>
        <w:spacing w:after="0" w:line="276" w:lineRule="auto"/>
        <w:ind w:left="4200" w:firstLine="0"/>
        <w:rPr>
          <w:rFonts w:asciiTheme="minorHAnsi" w:hAnsiTheme="minorHAnsi" w:cstheme="minorHAnsi"/>
          <w:color w:val="auto"/>
          <w:sz w:val="22"/>
        </w:rPr>
      </w:pPr>
    </w:p>
    <w:p w:rsidR="00127A41" w:rsidRPr="00BF00CE" w:rsidRDefault="00127A41" w:rsidP="00BF00CE">
      <w:pPr>
        <w:pStyle w:val="Recuodecorpodetexto"/>
        <w:spacing w:after="0" w:line="276" w:lineRule="auto"/>
        <w:ind w:left="4200" w:firstLine="0"/>
        <w:rPr>
          <w:rFonts w:asciiTheme="minorHAnsi" w:hAnsiTheme="minorHAnsi" w:cstheme="minorHAnsi"/>
          <w:b/>
          <w:color w:val="auto"/>
          <w:sz w:val="22"/>
        </w:rPr>
      </w:pPr>
      <w:r w:rsidRPr="00BF00CE">
        <w:rPr>
          <w:rFonts w:asciiTheme="minorHAnsi" w:hAnsiTheme="minorHAnsi" w:cstheme="minorHAnsi"/>
          <w:b/>
          <w:color w:val="auto"/>
          <w:sz w:val="22"/>
        </w:rPr>
        <w:t>Dispõe</w:t>
      </w:r>
      <w:r w:rsidR="0056636B" w:rsidRPr="00BF00CE">
        <w:rPr>
          <w:rFonts w:asciiTheme="minorHAnsi" w:hAnsiTheme="minorHAnsi" w:cstheme="minorHAnsi"/>
          <w:b/>
          <w:color w:val="auto"/>
          <w:sz w:val="22"/>
        </w:rPr>
        <w:t xml:space="preserve"> sobre a</w:t>
      </w:r>
      <w:r w:rsidR="002E3F32" w:rsidRPr="00BF00CE">
        <w:rPr>
          <w:rFonts w:asciiTheme="minorHAnsi" w:hAnsiTheme="minorHAnsi" w:cstheme="minorHAnsi"/>
          <w:b/>
          <w:color w:val="auto"/>
          <w:sz w:val="22"/>
        </w:rPr>
        <w:t xml:space="preserve"> </w:t>
      </w:r>
      <w:r w:rsidR="0056636B" w:rsidRPr="00BF00CE">
        <w:rPr>
          <w:rFonts w:asciiTheme="minorHAnsi" w:hAnsiTheme="minorHAnsi" w:cstheme="minorHAnsi"/>
          <w:b/>
          <w:color w:val="auto"/>
          <w:sz w:val="22"/>
        </w:rPr>
        <w:t>Reforma da Previdência Municipal - Institui o Regime de Previdência Complementar no âmbito do município de Arapongas; fixa o limite máximo para a concessão de aposentadorias e pensões pelo regime de previdência de que trata o art. 40 da Constituição Federal; autoriza a adesão a plano de benefícios de previdência complementar; e dá outras providências</w:t>
      </w:r>
      <w:r w:rsidRPr="00BF00CE">
        <w:rPr>
          <w:rFonts w:asciiTheme="minorHAnsi" w:hAnsiTheme="minorHAnsi" w:cstheme="minorHAnsi"/>
          <w:b/>
          <w:color w:val="auto"/>
          <w:sz w:val="22"/>
        </w:rPr>
        <w:t>.</w:t>
      </w:r>
    </w:p>
    <w:p w:rsidR="00A30011" w:rsidRPr="00BF00CE" w:rsidRDefault="00A30011" w:rsidP="00BF00CE">
      <w:pPr>
        <w:spacing w:line="276" w:lineRule="auto"/>
        <w:ind w:firstLine="1134"/>
        <w:jc w:val="both"/>
        <w:rPr>
          <w:rFonts w:asciiTheme="minorHAnsi" w:hAnsiTheme="minorHAnsi" w:cstheme="minorHAnsi"/>
          <w:b/>
          <w:sz w:val="22"/>
        </w:rPr>
      </w:pPr>
    </w:p>
    <w:p w:rsidR="00BF00CE" w:rsidRPr="00BF00CE" w:rsidRDefault="00BF00CE" w:rsidP="00BF00CE">
      <w:pPr>
        <w:spacing w:line="276" w:lineRule="auto"/>
        <w:ind w:firstLine="1134"/>
        <w:jc w:val="both"/>
        <w:rPr>
          <w:rFonts w:asciiTheme="minorHAnsi" w:hAnsiTheme="minorHAnsi" w:cstheme="minorHAnsi"/>
          <w:b/>
          <w:sz w:val="22"/>
        </w:rPr>
      </w:pPr>
    </w:p>
    <w:p w:rsidR="0056636B" w:rsidRPr="00BF00CE" w:rsidRDefault="0056636B" w:rsidP="00BF00CE">
      <w:pPr>
        <w:tabs>
          <w:tab w:val="left" w:pos="709"/>
        </w:tabs>
        <w:spacing w:line="276" w:lineRule="auto"/>
        <w:jc w:val="center"/>
        <w:rPr>
          <w:rFonts w:asciiTheme="minorHAnsi" w:hAnsiTheme="minorHAnsi" w:cstheme="minorHAnsi"/>
          <w:b/>
          <w:bCs/>
          <w:color w:val="000000"/>
          <w:sz w:val="22"/>
        </w:rPr>
      </w:pPr>
      <w:r w:rsidRPr="00BF00CE">
        <w:rPr>
          <w:rFonts w:asciiTheme="minorHAnsi" w:hAnsiTheme="minorHAnsi" w:cstheme="minorHAnsi"/>
          <w:b/>
          <w:bCs/>
          <w:color w:val="000000"/>
          <w:sz w:val="22"/>
        </w:rPr>
        <w:t>Capítulo I</w:t>
      </w:r>
    </w:p>
    <w:p w:rsidR="0056636B" w:rsidRPr="00BF00CE" w:rsidRDefault="0056636B" w:rsidP="00BF00CE">
      <w:pPr>
        <w:tabs>
          <w:tab w:val="left" w:pos="709"/>
        </w:tabs>
        <w:spacing w:line="276" w:lineRule="auto"/>
        <w:jc w:val="center"/>
        <w:rPr>
          <w:rFonts w:asciiTheme="minorHAnsi" w:hAnsiTheme="minorHAnsi" w:cstheme="minorHAnsi"/>
          <w:b/>
          <w:bCs/>
          <w:color w:val="000000"/>
          <w:sz w:val="22"/>
        </w:rPr>
      </w:pPr>
    </w:p>
    <w:p w:rsidR="0056636B" w:rsidRPr="00BF00CE" w:rsidRDefault="0056636B" w:rsidP="00BF00CE">
      <w:pPr>
        <w:tabs>
          <w:tab w:val="left" w:pos="709"/>
        </w:tabs>
        <w:spacing w:line="276" w:lineRule="auto"/>
        <w:jc w:val="center"/>
        <w:rPr>
          <w:rFonts w:asciiTheme="minorHAnsi" w:hAnsiTheme="minorHAnsi" w:cstheme="minorHAnsi"/>
          <w:b/>
          <w:bCs/>
          <w:color w:val="000000"/>
          <w:sz w:val="22"/>
        </w:rPr>
      </w:pPr>
      <w:r w:rsidRPr="00BF00CE">
        <w:rPr>
          <w:rFonts w:asciiTheme="minorHAnsi" w:hAnsiTheme="minorHAnsi" w:cstheme="minorHAnsi"/>
          <w:b/>
          <w:bCs/>
          <w:color w:val="000000"/>
          <w:sz w:val="22"/>
        </w:rPr>
        <w:t>DO REGIME DE PREVIDÊNCIA COMPLEMENTAR</w:t>
      </w: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Art. 1º</w:t>
      </w:r>
      <w:r w:rsidRPr="00BF00CE">
        <w:rPr>
          <w:rFonts w:asciiTheme="minorHAnsi" w:hAnsiTheme="minorHAnsi" w:cstheme="minorHAnsi"/>
          <w:bCs/>
          <w:color w:val="000000"/>
          <w:sz w:val="22"/>
        </w:rPr>
        <w:t xml:space="preserve"> Fica instituído o regime de Previdência Complementar dos servidores municipais de </w:t>
      </w:r>
      <w:r w:rsidR="00675E22" w:rsidRPr="00BF00CE">
        <w:rPr>
          <w:rFonts w:asciiTheme="minorHAnsi" w:hAnsiTheme="minorHAnsi" w:cstheme="minorHAnsi"/>
          <w:bCs/>
          <w:color w:val="000000"/>
          <w:sz w:val="22"/>
        </w:rPr>
        <w:t>Arapongas</w:t>
      </w:r>
      <w:r w:rsidRPr="00BF00CE">
        <w:rPr>
          <w:rFonts w:asciiTheme="minorHAnsi" w:hAnsiTheme="minorHAnsi" w:cstheme="minorHAnsi"/>
          <w:bCs/>
          <w:color w:val="000000"/>
          <w:sz w:val="22"/>
        </w:rPr>
        <w:t>, em atendimento ao disposto no Art. 40, §§ 14, 15 e 16, da Constituição da Federal e da Lei Orgânica Municipal.</w:t>
      </w: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12"/>
          <w:szCs w:val="1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 1º</w:t>
      </w:r>
      <w:r w:rsidRPr="00BF00CE">
        <w:rPr>
          <w:rFonts w:asciiTheme="minorHAnsi" w:hAnsiTheme="minorHAnsi" w:cstheme="minorHAnsi"/>
          <w:bCs/>
          <w:color w:val="000000"/>
          <w:sz w:val="22"/>
        </w:rPr>
        <w:t xml:space="preserve"> A adesão e permanência no regime de previdência complementar tem caráter facultativo.</w:t>
      </w:r>
    </w:p>
    <w:p w:rsidR="00BF00CE" w:rsidRPr="00BF00CE" w:rsidRDefault="00BF00CE" w:rsidP="00BF00CE">
      <w:pPr>
        <w:tabs>
          <w:tab w:val="left" w:pos="709"/>
        </w:tabs>
        <w:spacing w:line="276" w:lineRule="auto"/>
        <w:ind w:firstLine="709"/>
        <w:jc w:val="both"/>
        <w:rPr>
          <w:rFonts w:asciiTheme="minorHAnsi" w:hAnsiTheme="minorHAnsi" w:cstheme="minorHAnsi"/>
          <w:bCs/>
          <w:color w:val="000000"/>
          <w:sz w:val="12"/>
          <w:szCs w:val="1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 2º</w:t>
      </w:r>
      <w:r w:rsidRPr="00BF00CE">
        <w:rPr>
          <w:rFonts w:asciiTheme="minorHAnsi" w:hAnsiTheme="minorHAnsi" w:cstheme="minorHAnsi"/>
          <w:bCs/>
          <w:color w:val="000000"/>
          <w:sz w:val="22"/>
        </w:rPr>
        <w:t xml:space="preserve"> O valor dos benefícios de aposentadoria e pensão, devido pelo Regime Próprio de Previdência Social – RPPS aos servidores públicos municipais efetivos de quaisquer dos poderes, incluídas suas autarquias e fundações, que ingressarem no serviço público no Município de </w:t>
      </w:r>
      <w:r w:rsidR="00675E22" w:rsidRPr="00BF00CE">
        <w:rPr>
          <w:rFonts w:asciiTheme="minorHAnsi" w:hAnsiTheme="minorHAnsi" w:cstheme="minorHAnsi"/>
          <w:bCs/>
          <w:color w:val="000000"/>
          <w:sz w:val="22"/>
        </w:rPr>
        <w:t>Arapongas</w:t>
      </w:r>
      <w:r w:rsidRPr="00BF00CE">
        <w:rPr>
          <w:rFonts w:asciiTheme="minorHAnsi" w:hAnsiTheme="minorHAnsi" w:cstheme="minorHAnsi"/>
          <w:bCs/>
          <w:color w:val="000000"/>
          <w:sz w:val="22"/>
        </w:rPr>
        <w:t xml:space="preserve"> a partir da data de início da efetiva vigência do Regime de Previdência Complementar, de que trata esta Lei, não poderá superar o limite máximo dos benefícios pagos pelo Regime Geral de Previdência Social – RGPS.</w:t>
      </w: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Art. 2º</w:t>
      </w:r>
      <w:r w:rsidRPr="00BF00CE">
        <w:rPr>
          <w:rFonts w:asciiTheme="minorHAnsi" w:hAnsiTheme="minorHAnsi" w:cstheme="minorHAnsi"/>
          <w:bCs/>
          <w:color w:val="000000"/>
          <w:sz w:val="22"/>
        </w:rPr>
        <w:t xml:space="preserve"> Para os efeitos desta Lei e aplicação dos regulamentos da entidade de previdência complementar, serão aplicadas as seguintes definições:</w:t>
      </w:r>
    </w:p>
    <w:p w:rsidR="00BF00CE" w:rsidRPr="00BF00CE" w:rsidRDefault="00BF00CE" w:rsidP="00BF00CE">
      <w:pPr>
        <w:tabs>
          <w:tab w:val="left" w:pos="709"/>
        </w:tabs>
        <w:spacing w:line="276" w:lineRule="auto"/>
        <w:ind w:firstLine="709"/>
        <w:jc w:val="both"/>
        <w:rPr>
          <w:rFonts w:asciiTheme="minorHAnsi" w:hAnsiTheme="minorHAnsi" w:cstheme="minorHAnsi"/>
          <w:bCs/>
          <w:color w:val="000000"/>
          <w:sz w:val="12"/>
          <w:szCs w:val="1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I</w:t>
      </w:r>
      <w:r w:rsidRPr="00BF00CE">
        <w:rPr>
          <w:rFonts w:asciiTheme="minorHAnsi" w:hAnsiTheme="minorHAnsi" w:cstheme="minorHAnsi"/>
          <w:bCs/>
          <w:color w:val="000000"/>
          <w:sz w:val="22"/>
        </w:rPr>
        <w:t>. Regime de previdência complementar: é o sistema protetivo que visa garantir renda complementar à aposentadoria ou pensão por morte aos participantes ou seus dependentes, composto de normas inerentes à gestão, participação, patrocínio, contribuição, capitalização, benefícios e demais direitos e obrigações inerentes;</w:t>
      </w:r>
    </w:p>
    <w:p w:rsidR="00BF00CE" w:rsidRPr="00BF00CE" w:rsidRDefault="00BF00CE" w:rsidP="00BF00CE">
      <w:pPr>
        <w:tabs>
          <w:tab w:val="left" w:pos="709"/>
        </w:tabs>
        <w:spacing w:line="276" w:lineRule="auto"/>
        <w:ind w:firstLine="709"/>
        <w:jc w:val="both"/>
        <w:rPr>
          <w:rFonts w:asciiTheme="minorHAnsi" w:hAnsiTheme="minorHAnsi" w:cstheme="minorHAnsi"/>
          <w:bCs/>
          <w:color w:val="000000"/>
          <w:sz w:val="12"/>
          <w:szCs w:val="1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II</w:t>
      </w:r>
      <w:r w:rsidRPr="00BF00CE">
        <w:rPr>
          <w:rFonts w:asciiTheme="minorHAnsi" w:hAnsiTheme="minorHAnsi" w:cstheme="minorHAnsi"/>
          <w:bCs/>
          <w:color w:val="000000"/>
          <w:sz w:val="22"/>
        </w:rPr>
        <w:t xml:space="preserve">. Plano de benefícios previdenciários complementares: é o conjunto de obrigações e direitos constante de um regulamento, que disciplina o custeio e a complementação de benefícios previdenciários dos servidores municipais de </w:t>
      </w:r>
      <w:r w:rsidR="00675E22" w:rsidRPr="00BF00CE">
        <w:rPr>
          <w:rFonts w:asciiTheme="minorHAnsi" w:hAnsiTheme="minorHAnsi" w:cstheme="minorHAnsi"/>
          <w:bCs/>
          <w:color w:val="000000"/>
          <w:sz w:val="22"/>
        </w:rPr>
        <w:t>Arapongas</w:t>
      </w:r>
      <w:r w:rsidRPr="00BF00CE">
        <w:rPr>
          <w:rFonts w:asciiTheme="minorHAnsi" w:hAnsiTheme="minorHAnsi" w:cstheme="minorHAnsi"/>
          <w:bCs/>
          <w:color w:val="000000"/>
          <w:sz w:val="22"/>
        </w:rPr>
        <w:t xml:space="preserve"> e que prevê a independência patrimonial, contábil e financeira, bem como a inexistência de qualquer tipo de solidariedade, em relação aos demais planos de igual natureza administrados pela entidade gestora conveniada;</w:t>
      </w:r>
    </w:p>
    <w:p w:rsidR="00BF00CE" w:rsidRPr="00BF00CE" w:rsidRDefault="00BF00CE" w:rsidP="00BF00CE">
      <w:pPr>
        <w:tabs>
          <w:tab w:val="left" w:pos="709"/>
        </w:tabs>
        <w:spacing w:line="276" w:lineRule="auto"/>
        <w:ind w:firstLine="709"/>
        <w:jc w:val="both"/>
        <w:rPr>
          <w:rFonts w:asciiTheme="minorHAnsi" w:hAnsiTheme="minorHAnsi" w:cstheme="minorHAnsi"/>
          <w:bCs/>
          <w:color w:val="000000"/>
          <w:sz w:val="12"/>
          <w:szCs w:val="1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III</w:t>
      </w:r>
      <w:r w:rsidRPr="00BF00CE">
        <w:rPr>
          <w:rFonts w:asciiTheme="minorHAnsi" w:hAnsiTheme="minorHAnsi" w:cstheme="minorHAnsi"/>
          <w:bCs/>
          <w:color w:val="000000"/>
          <w:sz w:val="22"/>
        </w:rPr>
        <w:t>. Participante: é o servidor municipal vinculado ao plano de benefícios complementares previdenciários, nos termos desta Lei e de regulamento próprio;</w:t>
      </w:r>
    </w:p>
    <w:p w:rsidR="00BF00CE" w:rsidRPr="00BF00CE" w:rsidRDefault="00BF00CE" w:rsidP="00BF00CE">
      <w:pPr>
        <w:tabs>
          <w:tab w:val="left" w:pos="709"/>
        </w:tabs>
        <w:spacing w:line="276" w:lineRule="auto"/>
        <w:ind w:firstLine="709"/>
        <w:jc w:val="both"/>
        <w:rPr>
          <w:rFonts w:asciiTheme="minorHAnsi" w:hAnsiTheme="minorHAnsi" w:cstheme="minorHAnsi"/>
          <w:bCs/>
          <w:color w:val="000000"/>
          <w:sz w:val="12"/>
          <w:szCs w:val="1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lastRenderedPageBreak/>
        <w:t>IV</w:t>
      </w:r>
      <w:r w:rsidRPr="00BF00CE">
        <w:rPr>
          <w:rFonts w:asciiTheme="minorHAnsi" w:hAnsiTheme="minorHAnsi" w:cstheme="minorHAnsi"/>
          <w:bCs/>
          <w:color w:val="000000"/>
          <w:sz w:val="22"/>
        </w:rPr>
        <w:t xml:space="preserve">. Patrocinador: o Município de </w:t>
      </w:r>
      <w:r w:rsidR="00675E22" w:rsidRPr="00BF00CE">
        <w:rPr>
          <w:rFonts w:asciiTheme="minorHAnsi" w:hAnsiTheme="minorHAnsi" w:cstheme="minorHAnsi"/>
          <w:bCs/>
          <w:color w:val="000000"/>
          <w:sz w:val="22"/>
        </w:rPr>
        <w:t>Arapongas</w:t>
      </w:r>
      <w:r w:rsidRPr="00BF00CE">
        <w:rPr>
          <w:rFonts w:asciiTheme="minorHAnsi" w:hAnsiTheme="minorHAnsi" w:cstheme="minorHAnsi"/>
          <w:bCs/>
          <w:color w:val="000000"/>
          <w:sz w:val="22"/>
        </w:rPr>
        <w:t>, por meio dos seus Poderes Executivo e Legislativo, suas autarquias e fundações;</w:t>
      </w:r>
    </w:p>
    <w:p w:rsidR="00BF00CE" w:rsidRPr="00BF00CE" w:rsidRDefault="00BF00CE" w:rsidP="00BF00CE">
      <w:pPr>
        <w:tabs>
          <w:tab w:val="left" w:pos="709"/>
        </w:tabs>
        <w:spacing w:line="276" w:lineRule="auto"/>
        <w:ind w:firstLine="709"/>
        <w:jc w:val="both"/>
        <w:rPr>
          <w:rFonts w:asciiTheme="minorHAnsi" w:hAnsiTheme="minorHAnsi" w:cstheme="minorHAnsi"/>
          <w:bCs/>
          <w:color w:val="000000"/>
          <w:sz w:val="12"/>
          <w:szCs w:val="1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V</w:t>
      </w:r>
      <w:r w:rsidRPr="00BF00CE">
        <w:rPr>
          <w:rFonts w:asciiTheme="minorHAnsi" w:hAnsiTheme="minorHAnsi" w:cstheme="minorHAnsi"/>
          <w:bCs/>
          <w:color w:val="000000"/>
          <w:sz w:val="22"/>
        </w:rPr>
        <w:t>. Assistido: é o participante ou seu beneficiário em gozo de benefício de prestação continuada;</w:t>
      </w:r>
    </w:p>
    <w:p w:rsidR="00BF00CE" w:rsidRPr="00BF00CE" w:rsidRDefault="00BF00CE" w:rsidP="00BF00CE">
      <w:pPr>
        <w:tabs>
          <w:tab w:val="left" w:pos="709"/>
        </w:tabs>
        <w:spacing w:line="276" w:lineRule="auto"/>
        <w:ind w:firstLine="709"/>
        <w:jc w:val="both"/>
        <w:rPr>
          <w:rFonts w:asciiTheme="minorHAnsi" w:hAnsiTheme="minorHAnsi" w:cstheme="minorHAnsi"/>
          <w:bCs/>
          <w:color w:val="000000"/>
          <w:sz w:val="12"/>
          <w:szCs w:val="1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VI</w:t>
      </w:r>
      <w:r w:rsidRPr="00BF00CE">
        <w:rPr>
          <w:rFonts w:asciiTheme="minorHAnsi" w:hAnsiTheme="minorHAnsi" w:cstheme="minorHAnsi"/>
          <w:bCs/>
          <w:color w:val="000000"/>
          <w:sz w:val="22"/>
        </w:rPr>
        <w:t xml:space="preserve">. Benefício de risco: é aquele que depende de evento cuja data de ocorrência não pode ser prevista, como morte ou invalidez; </w:t>
      </w:r>
    </w:p>
    <w:p w:rsidR="00BF00CE" w:rsidRPr="00BF00CE" w:rsidRDefault="00BF00CE" w:rsidP="00BF00CE">
      <w:pPr>
        <w:tabs>
          <w:tab w:val="left" w:pos="709"/>
        </w:tabs>
        <w:spacing w:line="276" w:lineRule="auto"/>
        <w:ind w:firstLine="709"/>
        <w:jc w:val="both"/>
        <w:rPr>
          <w:rFonts w:asciiTheme="minorHAnsi" w:hAnsiTheme="minorHAnsi" w:cstheme="minorHAnsi"/>
          <w:bCs/>
          <w:color w:val="000000"/>
          <w:sz w:val="12"/>
          <w:szCs w:val="1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VII</w:t>
      </w:r>
      <w:r w:rsidRPr="00BF00CE">
        <w:rPr>
          <w:rFonts w:asciiTheme="minorHAnsi" w:hAnsiTheme="minorHAnsi" w:cstheme="minorHAnsi"/>
          <w:bCs/>
          <w:color w:val="000000"/>
          <w:sz w:val="22"/>
        </w:rPr>
        <w:t>. Benefício programado: é aquele cuja a data de início da concessão pode ser estimada pelo participante, com base na projeção de cumprimento dos requisitos de concessão;</w:t>
      </w:r>
    </w:p>
    <w:p w:rsidR="00BF00CE" w:rsidRPr="00BF00CE" w:rsidRDefault="00BF00CE" w:rsidP="00BF00CE">
      <w:pPr>
        <w:tabs>
          <w:tab w:val="left" w:pos="709"/>
        </w:tabs>
        <w:spacing w:line="276" w:lineRule="auto"/>
        <w:ind w:firstLine="709"/>
        <w:jc w:val="both"/>
        <w:rPr>
          <w:rFonts w:asciiTheme="minorHAnsi" w:hAnsiTheme="minorHAnsi" w:cstheme="minorHAnsi"/>
          <w:bCs/>
          <w:color w:val="000000"/>
          <w:sz w:val="12"/>
          <w:szCs w:val="1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VIII</w:t>
      </w:r>
      <w:r w:rsidRPr="00BF00CE">
        <w:rPr>
          <w:rFonts w:asciiTheme="minorHAnsi" w:hAnsiTheme="minorHAnsi" w:cstheme="minorHAnsi"/>
          <w:bCs/>
          <w:color w:val="000000"/>
          <w:sz w:val="22"/>
        </w:rPr>
        <w:t>. Contribuição de risco: é a contribuição de caráter opcional para cobertura de benefícios de risco;</w:t>
      </w:r>
    </w:p>
    <w:p w:rsidR="00BF00CE" w:rsidRPr="00BF00CE" w:rsidRDefault="00BF00CE" w:rsidP="00BF00CE">
      <w:pPr>
        <w:tabs>
          <w:tab w:val="left" w:pos="709"/>
        </w:tabs>
        <w:spacing w:line="276" w:lineRule="auto"/>
        <w:ind w:firstLine="709"/>
        <w:jc w:val="both"/>
        <w:rPr>
          <w:rFonts w:asciiTheme="minorHAnsi" w:hAnsiTheme="minorHAnsi" w:cstheme="minorHAnsi"/>
          <w:bCs/>
          <w:color w:val="000000"/>
          <w:sz w:val="12"/>
          <w:szCs w:val="1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IX</w:t>
      </w:r>
      <w:r w:rsidRPr="00BF00CE">
        <w:rPr>
          <w:rFonts w:asciiTheme="minorHAnsi" w:hAnsiTheme="minorHAnsi" w:cstheme="minorHAnsi"/>
          <w:bCs/>
          <w:color w:val="000000"/>
          <w:sz w:val="22"/>
        </w:rPr>
        <w:t>. Contribuição normal: é contribuição mensal dos participantes e patrocinadores, de caráter obrigatório, com o objetivo de constituir as reservas individuais, que servirão de base para a concessão dos benefícios programados, e de custear despesas administrativas da entidade gestora do Regime de Previdência Complementar;</w:t>
      </w:r>
    </w:p>
    <w:p w:rsidR="00BF00CE" w:rsidRPr="00BF00CE" w:rsidRDefault="00BF00CE" w:rsidP="00BF00CE">
      <w:pPr>
        <w:tabs>
          <w:tab w:val="left" w:pos="709"/>
        </w:tabs>
        <w:spacing w:line="276" w:lineRule="auto"/>
        <w:ind w:firstLine="709"/>
        <w:jc w:val="both"/>
        <w:rPr>
          <w:rFonts w:asciiTheme="minorHAnsi" w:hAnsiTheme="minorHAnsi" w:cstheme="minorHAnsi"/>
          <w:bCs/>
          <w:color w:val="000000"/>
          <w:sz w:val="12"/>
          <w:szCs w:val="1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X</w:t>
      </w:r>
      <w:r w:rsidRPr="00BF00CE">
        <w:rPr>
          <w:rFonts w:asciiTheme="minorHAnsi" w:hAnsiTheme="minorHAnsi" w:cstheme="minorHAnsi"/>
          <w:bCs/>
          <w:color w:val="000000"/>
          <w:sz w:val="22"/>
        </w:rPr>
        <w:t>. Contribuição voluntária: é a contribuição ou aporte não obrigatórios, realizados pelos participantes, sem contrapartida do patrocinador;</w:t>
      </w:r>
    </w:p>
    <w:p w:rsidR="00BF00CE" w:rsidRPr="00BF00CE" w:rsidRDefault="00BF00CE" w:rsidP="00BF00CE">
      <w:pPr>
        <w:tabs>
          <w:tab w:val="left" w:pos="709"/>
        </w:tabs>
        <w:spacing w:line="276" w:lineRule="auto"/>
        <w:ind w:firstLine="709"/>
        <w:jc w:val="both"/>
        <w:rPr>
          <w:rFonts w:asciiTheme="minorHAnsi" w:hAnsiTheme="minorHAnsi" w:cstheme="minorHAnsi"/>
          <w:bCs/>
          <w:color w:val="000000"/>
          <w:sz w:val="12"/>
          <w:szCs w:val="1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XI</w:t>
      </w:r>
      <w:r w:rsidRPr="00BF00CE">
        <w:rPr>
          <w:rFonts w:asciiTheme="minorHAnsi" w:hAnsiTheme="minorHAnsi" w:cstheme="minorHAnsi"/>
          <w:bCs/>
          <w:color w:val="000000"/>
          <w:sz w:val="22"/>
        </w:rPr>
        <w:t>. Contribuição definida: é a modalidade em que o valor do benefício complementar é estabelecido apenas no momento da sua concessão, com base no saldo acumulado resultante das contribuições vertidas ao plano e da rentabilidade das aplicações durante a fase contributiva;</w:t>
      </w:r>
    </w:p>
    <w:p w:rsidR="00BF00CE" w:rsidRPr="00BF00CE" w:rsidRDefault="00BF00CE" w:rsidP="00BF00CE">
      <w:pPr>
        <w:tabs>
          <w:tab w:val="left" w:pos="709"/>
        </w:tabs>
        <w:spacing w:line="276" w:lineRule="auto"/>
        <w:ind w:firstLine="709"/>
        <w:jc w:val="both"/>
        <w:rPr>
          <w:rFonts w:asciiTheme="minorHAnsi" w:hAnsiTheme="minorHAnsi" w:cstheme="minorHAnsi"/>
          <w:bCs/>
          <w:color w:val="000000"/>
          <w:sz w:val="12"/>
          <w:szCs w:val="1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XII.</w:t>
      </w:r>
      <w:r w:rsidRPr="00BF00CE">
        <w:rPr>
          <w:rFonts w:asciiTheme="minorHAnsi" w:hAnsiTheme="minorHAnsi" w:cstheme="minorHAnsi"/>
          <w:bCs/>
          <w:color w:val="000000"/>
          <w:sz w:val="22"/>
        </w:rPr>
        <w:t xml:space="preserve"> Regulamento: é o conjunto de normas disciplinadoras do plano de benefícios previdenciários complementares;</w:t>
      </w:r>
    </w:p>
    <w:p w:rsidR="00BF00CE" w:rsidRPr="00BF00CE" w:rsidRDefault="00BF00CE" w:rsidP="00BF00CE">
      <w:pPr>
        <w:tabs>
          <w:tab w:val="left" w:pos="709"/>
        </w:tabs>
        <w:spacing w:line="276" w:lineRule="auto"/>
        <w:ind w:firstLine="709"/>
        <w:jc w:val="both"/>
        <w:rPr>
          <w:rFonts w:asciiTheme="minorHAnsi" w:hAnsiTheme="minorHAnsi" w:cstheme="minorHAnsi"/>
          <w:bCs/>
          <w:color w:val="000000"/>
          <w:sz w:val="12"/>
          <w:szCs w:val="1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XIII.</w:t>
      </w:r>
      <w:r w:rsidRPr="00BF00CE">
        <w:rPr>
          <w:rFonts w:asciiTheme="minorHAnsi" w:hAnsiTheme="minorHAnsi" w:cstheme="minorHAnsi"/>
          <w:bCs/>
          <w:color w:val="000000"/>
          <w:sz w:val="22"/>
        </w:rPr>
        <w:t xml:space="preserve"> Base de contribuição: é a parcela da remuneração que sofrerá a incidência da alíquota de contribuição ao plano de benefícios complementares de previdência.</w:t>
      </w: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Art. 3º</w:t>
      </w:r>
      <w:r w:rsidRPr="00BF00CE">
        <w:rPr>
          <w:rFonts w:asciiTheme="minorHAnsi" w:hAnsiTheme="minorHAnsi" w:cstheme="minorHAnsi"/>
          <w:bCs/>
          <w:color w:val="000000"/>
          <w:sz w:val="22"/>
        </w:rPr>
        <w:t xml:space="preserve"> O Regime de Previdência Complementar de que trata esta Lei terá vigência e será aplicado aos servidores públicos municipais de todos os seus poderes, incluídas suas autarquias e fundações, que ingressarem no serviço público a partir da publicação da autorização, pelo órgão fiscalizador de que trata a Lei Complementar nº 109, de 29 de maio de 2001, do convênio de adesão do patrocinador ao plano de benefícios previdenciário administrado pela entidade de previdência complementar.</w:t>
      </w: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Art. 4º</w:t>
      </w:r>
      <w:r w:rsidRPr="00BF00CE">
        <w:rPr>
          <w:rFonts w:asciiTheme="minorHAnsi" w:hAnsiTheme="minorHAnsi" w:cstheme="minorHAnsi"/>
          <w:bCs/>
          <w:color w:val="000000"/>
          <w:sz w:val="22"/>
        </w:rPr>
        <w:t xml:space="preserve"> Os servidores, conforme artigo 3º desta Lei, nomeados a partir do início da vigência desta Lei estarão automaticamente sujeitos às regras do regime de previdência complementar e, não havendo manifestação contrária, serão inscritos no plano de benefícios complementares previdenciários, na qualidade de participante patrocinado, desde a data de início do exercício no cargo.</w:t>
      </w:r>
    </w:p>
    <w:p w:rsidR="00BF00CE" w:rsidRPr="00BF00CE" w:rsidRDefault="00BF00CE" w:rsidP="00BF00CE">
      <w:pPr>
        <w:tabs>
          <w:tab w:val="left" w:pos="709"/>
        </w:tabs>
        <w:spacing w:line="276" w:lineRule="auto"/>
        <w:ind w:firstLine="709"/>
        <w:jc w:val="both"/>
        <w:rPr>
          <w:rFonts w:asciiTheme="minorHAnsi" w:hAnsiTheme="minorHAnsi" w:cstheme="minorHAnsi"/>
          <w:bCs/>
          <w:color w:val="000000"/>
          <w:sz w:val="12"/>
          <w:szCs w:val="1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 1º</w:t>
      </w:r>
      <w:r w:rsidRPr="00BF00CE">
        <w:rPr>
          <w:rFonts w:asciiTheme="minorHAnsi" w:hAnsiTheme="minorHAnsi" w:cstheme="minorHAnsi"/>
          <w:bCs/>
          <w:color w:val="000000"/>
          <w:sz w:val="22"/>
        </w:rPr>
        <w:t xml:space="preserve"> O participante cuja inscrição no plano de benefícios tenha ocorrido na forma do caput deste artigo, poderá requerer o seu cancelamento no prazo de até 90 dias, contados da data de inscrição.</w:t>
      </w:r>
    </w:p>
    <w:p w:rsidR="00BF00CE" w:rsidRPr="00BF00CE" w:rsidRDefault="00BF00CE" w:rsidP="00BF00CE">
      <w:pPr>
        <w:tabs>
          <w:tab w:val="left" w:pos="709"/>
        </w:tabs>
        <w:spacing w:line="276" w:lineRule="auto"/>
        <w:ind w:firstLine="709"/>
        <w:jc w:val="both"/>
        <w:rPr>
          <w:rFonts w:asciiTheme="minorHAnsi" w:hAnsiTheme="minorHAnsi" w:cstheme="minorHAnsi"/>
          <w:bCs/>
          <w:color w:val="000000"/>
          <w:sz w:val="12"/>
          <w:szCs w:val="1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 2º</w:t>
      </w:r>
      <w:r w:rsidRPr="00BF00CE">
        <w:rPr>
          <w:rFonts w:asciiTheme="minorHAnsi" w:hAnsiTheme="minorHAnsi" w:cstheme="minorHAnsi"/>
          <w:bCs/>
          <w:color w:val="000000"/>
          <w:sz w:val="22"/>
        </w:rPr>
        <w:t xml:space="preserve"> Após o prazo de cancelamento, o participante poderá solicitar o seu desligamento do regime de previdência complementar na forma e nos prazos regulamentares.</w:t>
      </w: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lastRenderedPageBreak/>
        <w:t>Art. 5º</w:t>
      </w:r>
      <w:r w:rsidRPr="00BF00CE">
        <w:rPr>
          <w:rFonts w:asciiTheme="minorHAnsi" w:hAnsiTheme="minorHAnsi" w:cstheme="minorHAnsi"/>
          <w:bCs/>
          <w:color w:val="000000"/>
          <w:sz w:val="22"/>
        </w:rPr>
        <w:t xml:space="preserve"> Os servidores sujeitos ao regime de previdência complementar terão os seus proventos e pensão por morte, vinculados ao regime próprio de previdência social, limitados ao valor máximo de benefício do regime geral de previdência social.</w:t>
      </w: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Art. 6º</w:t>
      </w:r>
      <w:r w:rsidRPr="00BF00CE">
        <w:rPr>
          <w:rFonts w:asciiTheme="minorHAnsi" w:hAnsiTheme="minorHAnsi" w:cstheme="minorHAnsi"/>
          <w:bCs/>
          <w:color w:val="000000"/>
          <w:sz w:val="22"/>
        </w:rPr>
        <w:t xml:space="preserve"> Os servidores públicos municipais que tenham ingressado no serviço público até a data anterior ao início da vigência do Regime de Previdência Complementar, não sujeitos ao teto de benefícios terão a opção de participar dos planos de benefícios do Regime de Previdência Complementar, como participante não patrocinado, conforme regulamento.</w:t>
      </w: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p>
    <w:p w:rsidR="0056636B" w:rsidRPr="00BF00CE" w:rsidRDefault="0056636B" w:rsidP="00BF00CE">
      <w:pPr>
        <w:tabs>
          <w:tab w:val="left" w:pos="709"/>
        </w:tabs>
        <w:spacing w:line="276" w:lineRule="auto"/>
        <w:jc w:val="center"/>
        <w:rPr>
          <w:rFonts w:asciiTheme="minorHAnsi" w:hAnsiTheme="minorHAnsi" w:cstheme="minorHAnsi"/>
          <w:b/>
          <w:bCs/>
          <w:color w:val="000000"/>
          <w:sz w:val="22"/>
        </w:rPr>
      </w:pPr>
      <w:r w:rsidRPr="00BF00CE">
        <w:rPr>
          <w:rFonts w:asciiTheme="minorHAnsi" w:hAnsiTheme="minorHAnsi" w:cstheme="minorHAnsi"/>
          <w:b/>
          <w:bCs/>
          <w:color w:val="000000"/>
          <w:sz w:val="22"/>
        </w:rPr>
        <w:t>Capítulo II</w:t>
      </w:r>
    </w:p>
    <w:p w:rsidR="0056636B" w:rsidRPr="00BF00CE" w:rsidRDefault="0056636B" w:rsidP="00BF00CE">
      <w:pPr>
        <w:tabs>
          <w:tab w:val="left" w:pos="709"/>
        </w:tabs>
        <w:spacing w:line="276" w:lineRule="auto"/>
        <w:jc w:val="center"/>
        <w:rPr>
          <w:rFonts w:asciiTheme="minorHAnsi" w:hAnsiTheme="minorHAnsi" w:cstheme="minorHAnsi"/>
          <w:bCs/>
          <w:color w:val="000000"/>
          <w:sz w:val="22"/>
        </w:rPr>
      </w:pPr>
    </w:p>
    <w:p w:rsidR="0056636B" w:rsidRPr="00BF00CE" w:rsidRDefault="0056636B" w:rsidP="00BF00CE">
      <w:pPr>
        <w:tabs>
          <w:tab w:val="left" w:pos="709"/>
        </w:tabs>
        <w:spacing w:line="276" w:lineRule="auto"/>
        <w:jc w:val="center"/>
        <w:rPr>
          <w:rFonts w:asciiTheme="minorHAnsi" w:hAnsiTheme="minorHAnsi" w:cstheme="minorHAnsi"/>
          <w:b/>
          <w:bCs/>
          <w:color w:val="000000"/>
          <w:sz w:val="22"/>
        </w:rPr>
      </w:pPr>
      <w:r w:rsidRPr="00BF00CE">
        <w:rPr>
          <w:rFonts w:asciiTheme="minorHAnsi" w:hAnsiTheme="minorHAnsi" w:cstheme="minorHAnsi"/>
          <w:b/>
          <w:bCs/>
          <w:color w:val="000000"/>
          <w:sz w:val="22"/>
        </w:rPr>
        <w:t>DOS PLANOS DE BENEFÍCIOS</w:t>
      </w:r>
    </w:p>
    <w:p w:rsidR="0056636B" w:rsidRPr="00BF00CE" w:rsidRDefault="0056636B" w:rsidP="00BF00CE">
      <w:pPr>
        <w:tabs>
          <w:tab w:val="left" w:pos="709"/>
        </w:tabs>
        <w:spacing w:line="276" w:lineRule="auto"/>
        <w:jc w:val="center"/>
        <w:rPr>
          <w:rFonts w:asciiTheme="minorHAnsi" w:hAnsiTheme="minorHAnsi" w:cstheme="minorHAnsi"/>
          <w:bCs/>
          <w:color w:val="000000"/>
          <w:sz w:val="22"/>
        </w:rPr>
      </w:pPr>
    </w:p>
    <w:p w:rsidR="0056636B" w:rsidRPr="00BF00CE" w:rsidRDefault="0056636B" w:rsidP="00BF00CE">
      <w:pPr>
        <w:tabs>
          <w:tab w:val="left" w:pos="709"/>
        </w:tabs>
        <w:spacing w:line="276" w:lineRule="auto"/>
        <w:jc w:val="center"/>
        <w:rPr>
          <w:rFonts w:asciiTheme="minorHAnsi" w:hAnsiTheme="minorHAnsi" w:cstheme="minorHAnsi"/>
          <w:b/>
          <w:bCs/>
          <w:color w:val="000000"/>
          <w:sz w:val="22"/>
        </w:rPr>
      </w:pPr>
      <w:r w:rsidRPr="00BF00CE">
        <w:rPr>
          <w:rFonts w:asciiTheme="minorHAnsi" w:hAnsiTheme="minorHAnsi" w:cstheme="minorHAnsi"/>
          <w:b/>
          <w:bCs/>
          <w:color w:val="000000"/>
          <w:sz w:val="22"/>
        </w:rPr>
        <w:t>Seção I</w:t>
      </w:r>
    </w:p>
    <w:p w:rsidR="0056636B" w:rsidRPr="003B1B63" w:rsidRDefault="0056636B" w:rsidP="00BF00CE">
      <w:pPr>
        <w:tabs>
          <w:tab w:val="left" w:pos="709"/>
        </w:tabs>
        <w:spacing w:line="276" w:lineRule="auto"/>
        <w:jc w:val="center"/>
        <w:rPr>
          <w:rFonts w:asciiTheme="minorHAnsi" w:hAnsiTheme="minorHAnsi" w:cstheme="minorHAnsi"/>
          <w:bCs/>
          <w:color w:val="000000"/>
          <w:sz w:val="10"/>
          <w:szCs w:val="10"/>
        </w:rPr>
      </w:pPr>
    </w:p>
    <w:p w:rsidR="0056636B" w:rsidRPr="00BF00CE" w:rsidRDefault="0056636B" w:rsidP="00BF00CE">
      <w:pPr>
        <w:tabs>
          <w:tab w:val="left" w:pos="709"/>
        </w:tabs>
        <w:spacing w:line="276" w:lineRule="auto"/>
        <w:jc w:val="center"/>
        <w:rPr>
          <w:rFonts w:asciiTheme="minorHAnsi" w:hAnsiTheme="minorHAnsi" w:cstheme="minorHAnsi"/>
          <w:b/>
          <w:bCs/>
          <w:color w:val="000000"/>
          <w:sz w:val="22"/>
        </w:rPr>
      </w:pPr>
      <w:r w:rsidRPr="00BF00CE">
        <w:rPr>
          <w:rFonts w:asciiTheme="minorHAnsi" w:hAnsiTheme="minorHAnsi" w:cstheme="minorHAnsi"/>
          <w:b/>
          <w:bCs/>
          <w:color w:val="000000"/>
          <w:sz w:val="22"/>
        </w:rPr>
        <w:t>Das Diretrizes Gerais dos Planos de Benefícios</w:t>
      </w: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Art. 7º</w:t>
      </w:r>
      <w:r w:rsidRPr="00BF00CE">
        <w:rPr>
          <w:rFonts w:asciiTheme="minorHAnsi" w:hAnsiTheme="minorHAnsi" w:cstheme="minorHAnsi"/>
          <w:bCs/>
          <w:color w:val="000000"/>
          <w:sz w:val="22"/>
        </w:rPr>
        <w:t xml:space="preserve"> Ficam os Poderes do Município de </w:t>
      </w:r>
      <w:r w:rsidR="00675E22" w:rsidRPr="00BF00CE">
        <w:rPr>
          <w:rFonts w:asciiTheme="minorHAnsi" w:hAnsiTheme="minorHAnsi" w:cstheme="minorHAnsi"/>
          <w:bCs/>
          <w:color w:val="000000"/>
          <w:sz w:val="22"/>
        </w:rPr>
        <w:t>Arapongas</w:t>
      </w:r>
      <w:r w:rsidRPr="00BF00CE">
        <w:rPr>
          <w:rFonts w:asciiTheme="minorHAnsi" w:hAnsiTheme="minorHAnsi" w:cstheme="minorHAnsi"/>
          <w:bCs/>
          <w:color w:val="000000"/>
          <w:sz w:val="22"/>
        </w:rPr>
        <w:t xml:space="preserve"> autorizados a oferecer e patrocinar planos de benefícios previdenciários por meio de Entidade </w:t>
      </w:r>
      <w:r w:rsidRPr="00FF1CEF">
        <w:rPr>
          <w:rFonts w:asciiTheme="minorHAnsi" w:hAnsiTheme="minorHAnsi" w:cstheme="minorHAnsi"/>
          <w:bCs/>
          <w:color w:val="000000"/>
          <w:sz w:val="22"/>
          <w:u w:val="single"/>
        </w:rPr>
        <w:t>Fechada</w:t>
      </w:r>
      <w:r w:rsidRPr="00BF00CE">
        <w:rPr>
          <w:rFonts w:asciiTheme="minorHAnsi" w:hAnsiTheme="minorHAnsi" w:cstheme="minorHAnsi"/>
          <w:bCs/>
          <w:color w:val="000000"/>
          <w:sz w:val="22"/>
        </w:rPr>
        <w:t xml:space="preserve"> de Prev</w:t>
      </w:r>
      <w:bookmarkStart w:id="0" w:name="_GoBack"/>
      <w:bookmarkEnd w:id="0"/>
      <w:r w:rsidRPr="00BF00CE">
        <w:rPr>
          <w:rFonts w:asciiTheme="minorHAnsi" w:hAnsiTheme="minorHAnsi" w:cstheme="minorHAnsi"/>
          <w:bCs/>
          <w:color w:val="000000"/>
          <w:sz w:val="22"/>
        </w:rPr>
        <w:t xml:space="preserve">idência Complementar, de natureza pública, instituída em conformidade com as Leis Complementares </w:t>
      </w:r>
      <w:proofErr w:type="spellStart"/>
      <w:r w:rsidRPr="00BF00CE">
        <w:rPr>
          <w:rFonts w:asciiTheme="minorHAnsi" w:hAnsiTheme="minorHAnsi" w:cstheme="minorHAnsi"/>
          <w:bCs/>
          <w:color w:val="000000"/>
          <w:sz w:val="22"/>
        </w:rPr>
        <w:t>nºs</w:t>
      </w:r>
      <w:proofErr w:type="spellEnd"/>
      <w:r w:rsidRPr="00BF00CE">
        <w:rPr>
          <w:rFonts w:asciiTheme="minorHAnsi" w:hAnsiTheme="minorHAnsi" w:cstheme="minorHAnsi"/>
          <w:bCs/>
          <w:color w:val="000000"/>
          <w:sz w:val="22"/>
        </w:rPr>
        <w:t xml:space="preserve"> 108 e 109, ambas de 29 de maio de 2001.</w:t>
      </w: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Art. 8º</w:t>
      </w:r>
      <w:r w:rsidRPr="00BF00CE">
        <w:rPr>
          <w:rFonts w:asciiTheme="minorHAnsi" w:hAnsiTheme="minorHAnsi" w:cstheme="minorHAnsi"/>
          <w:bCs/>
          <w:color w:val="000000"/>
          <w:sz w:val="22"/>
        </w:rPr>
        <w:t xml:space="preserve"> Os planos de benefícios a serem oferecidos serão estruturados na modalidade de contribuição definida, nos termos da regulamentação estabelecida pelo órgão regulador das entidades fechadas de previdência complementar, e financiados de acordo com os planos de custeio previstos nos termos do artigo 18 da Lei Complementar Federal nº 109/2001, observadas as demais disposições da Lei Complementar Federal nº 108/2001.</w:t>
      </w: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Art. 9º</w:t>
      </w:r>
      <w:r w:rsidRPr="00BF00CE">
        <w:rPr>
          <w:rFonts w:asciiTheme="minorHAnsi" w:hAnsiTheme="minorHAnsi" w:cstheme="minorHAnsi"/>
          <w:bCs/>
          <w:color w:val="000000"/>
          <w:sz w:val="22"/>
        </w:rPr>
        <w:t xml:space="preserve"> Os requisitos para aquisição, manutenção, portabilidade e perda da qualidade de participante, assim como os requisitos de elegibilidade e a forma de concessão, cálculo e pagamento dos benefícios, deverão constar dos regulamentos dos planos de benefícios, observadas as disposições das Leis Complementares </w:t>
      </w:r>
      <w:proofErr w:type="spellStart"/>
      <w:r w:rsidRPr="00BF00CE">
        <w:rPr>
          <w:rFonts w:asciiTheme="minorHAnsi" w:hAnsiTheme="minorHAnsi" w:cstheme="minorHAnsi"/>
          <w:bCs/>
          <w:color w:val="000000"/>
          <w:sz w:val="22"/>
        </w:rPr>
        <w:t>nºs</w:t>
      </w:r>
      <w:proofErr w:type="spellEnd"/>
      <w:r w:rsidRPr="00BF00CE">
        <w:rPr>
          <w:rFonts w:asciiTheme="minorHAnsi" w:hAnsiTheme="minorHAnsi" w:cstheme="minorHAnsi"/>
          <w:bCs/>
          <w:color w:val="000000"/>
          <w:sz w:val="22"/>
        </w:rPr>
        <w:t xml:space="preserve"> 108 e 109, de 2001, e das normas dos órgãos reguladores das Entidades Fechadas de Previdência Complementar.</w:t>
      </w: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p>
    <w:p w:rsidR="0056636B" w:rsidRPr="00BF00CE" w:rsidRDefault="0056636B" w:rsidP="00BF00CE">
      <w:pPr>
        <w:tabs>
          <w:tab w:val="left" w:pos="709"/>
        </w:tabs>
        <w:spacing w:line="276" w:lineRule="auto"/>
        <w:jc w:val="center"/>
        <w:rPr>
          <w:rFonts w:asciiTheme="minorHAnsi" w:hAnsiTheme="minorHAnsi" w:cstheme="minorHAnsi"/>
          <w:b/>
          <w:bCs/>
          <w:color w:val="000000"/>
          <w:sz w:val="22"/>
        </w:rPr>
      </w:pPr>
      <w:r w:rsidRPr="00BF00CE">
        <w:rPr>
          <w:rFonts w:asciiTheme="minorHAnsi" w:hAnsiTheme="minorHAnsi" w:cstheme="minorHAnsi"/>
          <w:b/>
          <w:bCs/>
          <w:color w:val="000000"/>
          <w:sz w:val="22"/>
        </w:rPr>
        <w:t>Seção II</w:t>
      </w:r>
    </w:p>
    <w:p w:rsidR="0056636B" w:rsidRPr="003B1B63" w:rsidRDefault="0056636B" w:rsidP="00BF00CE">
      <w:pPr>
        <w:tabs>
          <w:tab w:val="left" w:pos="709"/>
        </w:tabs>
        <w:spacing w:line="276" w:lineRule="auto"/>
        <w:jc w:val="center"/>
        <w:rPr>
          <w:rFonts w:asciiTheme="minorHAnsi" w:hAnsiTheme="minorHAnsi" w:cstheme="minorHAnsi"/>
          <w:b/>
          <w:bCs/>
          <w:color w:val="000000"/>
          <w:sz w:val="10"/>
          <w:szCs w:val="10"/>
        </w:rPr>
      </w:pPr>
    </w:p>
    <w:p w:rsidR="0056636B" w:rsidRPr="00BF00CE" w:rsidRDefault="0056636B" w:rsidP="00BF00CE">
      <w:pPr>
        <w:tabs>
          <w:tab w:val="left" w:pos="709"/>
        </w:tabs>
        <w:spacing w:line="276" w:lineRule="auto"/>
        <w:jc w:val="center"/>
        <w:rPr>
          <w:rFonts w:asciiTheme="minorHAnsi" w:hAnsiTheme="minorHAnsi" w:cstheme="minorHAnsi"/>
          <w:b/>
          <w:bCs/>
          <w:color w:val="000000"/>
          <w:sz w:val="22"/>
        </w:rPr>
      </w:pPr>
      <w:r w:rsidRPr="00BF00CE">
        <w:rPr>
          <w:rFonts w:asciiTheme="minorHAnsi" w:hAnsiTheme="minorHAnsi" w:cstheme="minorHAnsi"/>
          <w:b/>
          <w:bCs/>
          <w:color w:val="000000"/>
          <w:sz w:val="22"/>
        </w:rPr>
        <w:t>Do Custeio dos Planos de Benefícios</w:t>
      </w: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Art. 10</w:t>
      </w:r>
      <w:r w:rsidRPr="00BF00CE">
        <w:rPr>
          <w:rFonts w:asciiTheme="minorHAnsi" w:hAnsiTheme="minorHAnsi" w:cstheme="minorHAnsi"/>
          <w:bCs/>
          <w:color w:val="000000"/>
          <w:sz w:val="22"/>
        </w:rPr>
        <w:t>. A contribuição ao plano de benefícios complementares previdenciários de:</w:t>
      </w: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Cs/>
          <w:color w:val="000000"/>
          <w:sz w:val="22"/>
        </w:rPr>
        <w:t>Participante patrocinado, nos termos dos artigos 4º, corresponderá a até 8,5% (oito e meio por cento), sobre a base de contribuição que exceder o valor máximo dos benefícios do regime geral de previdência social;</w:t>
      </w: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Cs/>
          <w:color w:val="000000"/>
          <w:sz w:val="22"/>
        </w:rPr>
        <w:t>Participante não patrocinado, contribuirá com a aplicação de percentual de livre escolha, desde que não inferior à 1% (um por cento) sobre a base de contribuição.</w:t>
      </w:r>
    </w:p>
    <w:p w:rsidR="003B1B63" w:rsidRPr="00BF00CE" w:rsidRDefault="003B1B63" w:rsidP="003B1B63">
      <w:pPr>
        <w:tabs>
          <w:tab w:val="left" w:pos="709"/>
        </w:tabs>
        <w:spacing w:line="276" w:lineRule="auto"/>
        <w:ind w:firstLine="709"/>
        <w:jc w:val="both"/>
        <w:rPr>
          <w:rFonts w:asciiTheme="minorHAnsi" w:hAnsiTheme="minorHAnsi" w:cstheme="minorHAnsi"/>
          <w:bCs/>
          <w:color w:val="000000"/>
          <w:sz w:val="12"/>
          <w:szCs w:val="1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lastRenderedPageBreak/>
        <w:t>§ 1º</w:t>
      </w:r>
      <w:r w:rsidRPr="00BF00CE">
        <w:rPr>
          <w:rFonts w:asciiTheme="minorHAnsi" w:hAnsiTheme="minorHAnsi" w:cstheme="minorHAnsi"/>
          <w:bCs/>
          <w:color w:val="000000"/>
          <w:sz w:val="22"/>
        </w:rPr>
        <w:t xml:space="preserve"> A contribuição do patrocinador será paritária a do participante indicado no inciso I do caput deste artigo.</w:t>
      </w:r>
    </w:p>
    <w:p w:rsidR="003B1B63" w:rsidRPr="00BF00CE" w:rsidRDefault="003B1B63" w:rsidP="003B1B63">
      <w:pPr>
        <w:tabs>
          <w:tab w:val="left" w:pos="709"/>
        </w:tabs>
        <w:spacing w:line="276" w:lineRule="auto"/>
        <w:ind w:firstLine="709"/>
        <w:jc w:val="both"/>
        <w:rPr>
          <w:rFonts w:asciiTheme="minorHAnsi" w:hAnsiTheme="minorHAnsi" w:cstheme="minorHAnsi"/>
          <w:bCs/>
          <w:color w:val="000000"/>
          <w:sz w:val="12"/>
          <w:szCs w:val="1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 2º</w:t>
      </w:r>
      <w:r w:rsidRPr="00BF00CE">
        <w:rPr>
          <w:rFonts w:asciiTheme="minorHAnsi" w:hAnsiTheme="minorHAnsi" w:cstheme="minorHAnsi"/>
          <w:bCs/>
          <w:color w:val="000000"/>
          <w:sz w:val="22"/>
        </w:rPr>
        <w:t xml:space="preserve"> A alíquota da contribuição do participante será por ele definida, observado o disposto no regulamento do plano de benefícios ou no contrato.</w:t>
      </w:r>
    </w:p>
    <w:p w:rsidR="003B1B63" w:rsidRPr="00BF00CE" w:rsidRDefault="003B1B63" w:rsidP="003B1B63">
      <w:pPr>
        <w:tabs>
          <w:tab w:val="left" w:pos="709"/>
        </w:tabs>
        <w:spacing w:line="276" w:lineRule="auto"/>
        <w:ind w:firstLine="709"/>
        <w:jc w:val="both"/>
        <w:rPr>
          <w:rFonts w:asciiTheme="minorHAnsi" w:hAnsiTheme="minorHAnsi" w:cstheme="minorHAnsi"/>
          <w:bCs/>
          <w:color w:val="000000"/>
          <w:sz w:val="12"/>
          <w:szCs w:val="1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 3º</w:t>
      </w:r>
      <w:r w:rsidRPr="00BF00CE">
        <w:rPr>
          <w:rFonts w:asciiTheme="minorHAnsi" w:hAnsiTheme="minorHAnsi" w:cstheme="minorHAnsi"/>
          <w:bCs/>
          <w:color w:val="000000"/>
          <w:sz w:val="22"/>
        </w:rPr>
        <w:t xml:space="preserve"> Além da contribuição de que trata o caput deste artigo, serão admitidas contribuições de risco, contribuições voluntárias e aportes adicionais, por parte do participante, sem contrapartida do patrocinador.</w:t>
      </w:r>
    </w:p>
    <w:p w:rsidR="003B1B63" w:rsidRPr="00BF00CE" w:rsidRDefault="003B1B63" w:rsidP="003B1B63">
      <w:pPr>
        <w:tabs>
          <w:tab w:val="left" w:pos="709"/>
        </w:tabs>
        <w:spacing w:line="276" w:lineRule="auto"/>
        <w:ind w:firstLine="709"/>
        <w:jc w:val="both"/>
        <w:rPr>
          <w:rFonts w:asciiTheme="minorHAnsi" w:hAnsiTheme="minorHAnsi" w:cstheme="minorHAnsi"/>
          <w:bCs/>
          <w:color w:val="000000"/>
          <w:sz w:val="12"/>
          <w:szCs w:val="1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 4º</w:t>
      </w:r>
      <w:r w:rsidRPr="00BF00CE">
        <w:rPr>
          <w:rFonts w:asciiTheme="minorHAnsi" w:hAnsiTheme="minorHAnsi" w:cstheme="minorHAnsi"/>
          <w:bCs/>
          <w:color w:val="000000"/>
          <w:sz w:val="22"/>
        </w:rPr>
        <w:t xml:space="preserve"> As contribuições do patrocinador ao plano de benefícios complementares previdenciários serão realizadas com recursos do orçamento dos órgãos e entidades correspondente a lotação funcional do participante. </w:t>
      </w: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p>
    <w:p w:rsidR="0056636B" w:rsidRPr="00BF00CE" w:rsidRDefault="0056636B" w:rsidP="00BF00CE">
      <w:pPr>
        <w:tabs>
          <w:tab w:val="left" w:pos="709"/>
        </w:tabs>
        <w:spacing w:line="276" w:lineRule="auto"/>
        <w:jc w:val="center"/>
        <w:rPr>
          <w:rFonts w:asciiTheme="minorHAnsi" w:hAnsiTheme="minorHAnsi" w:cstheme="minorHAnsi"/>
          <w:b/>
          <w:bCs/>
          <w:color w:val="000000"/>
          <w:sz w:val="22"/>
        </w:rPr>
      </w:pPr>
      <w:r w:rsidRPr="00BF00CE">
        <w:rPr>
          <w:rFonts w:asciiTheme="minorHAnsi" w:hAnsiTheme="minorHAnsi" w:cstheme="minorHAnsi"/>
          <w:b/>
          <w:bCs/>
          <w:color w:val="000000"/>
          <w:sz w:val="22"/>
        </w:rPr>
        <w:t>Capítulo III</w:t>
      </w:r>
    </w:p>
    <w:p w:rsidR="0056636B" w:rsidRPr="00BF00CE" w:rsidRDefault="0056636B" w:rsidP="00BF00CE">
      <w:pPr>
        <w:tabs>
          <w:tab w:val="left" w:pos="709"/>
        </w:tabs>
        <w:spacing w:line="276" w:lineRule="auto"/>
        <w:jc w:val="center"/>
        <w:rPr>
          <w:rFonts w:asciiTheme="minorHAnsi" w:hAnsiTheme="minorHAnsi" w:cstheme="minorHAnsi"/>
          <w:b/>
          <w:bCs/>
          <w:color w:val="000000"/>
          <w:sz w:val="22"/>
        </w:rPr>
      </w:pPr>
    </w:p>
    <w:p w:rsidR="0056636B" w:rsidRPr="00BF00CE" w:rsidRDefault="0056636B" w:rsidP="00BF00CE">
      <w:pPr>
        <w:tabs>
          <w:tab w:val="left" w:pos="709"/>
        </w:tabs>
        <w:spacing w:line="276" w:lineRule="auto"/>
        <w:jc w:val="center"/>
        <w:rPr>
          <w:rFonts w:asciiTheme="minorHAnsi" w:hAnsiTheme="minorHAnsi" w:cstheme="minorHAnsi"/>
          <w:b/>
          <w:bCs/>
          <w:color w:val="000000"/>
          <w:sz w:val="22"/>
        </w:rPr>
      </w:pPr>
      <w:r w:rsidRPr="00BF00CE">
        <w:rPr>
          <w:rFonts w:asciiTheme="minorHAnsi" w:hAnsiTheme="minorHAnsi" w:cstheme="minorHAnsi"/>
          <w:b/>
          <w:bCs/>
          <w:color w:val="000000"/>
          <w:sz w:val="22"/>
        </w:rPr>
        <w:t>DA SUPERVISÃO E FISCALIZAÇÃO</w:t>
      </w: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Art. 11</w:t>
      </w:r>
      <w:r w:rsidRPr="00BF00CE">
        <w:rPr>
          <w:rFonts w:asciiTheme="minorHAnsi" w:hAnsiTheme="minorHAnsi" w:cstheme="minorHAnsi"/>
          <w:bCs/>
          <w:color w:val="000000"/>
          <w:sz w:val="22"/>
        </w:rPr>
        <w:t>. O acompanhamento do Plano de Benefícios de Previdência Complementar, além dos órgãos federais competentes, será realizado pelo Município, de forma suplementar, por meio do Conselho de Acompanhamento, conforme regulamento a ser elaborado pelo poder executivo municipal.</w:t>
      </w:r>
    </w:p>
    <w:p w:rsidR="003B1B63" w:rsidRPr="00BF00CE" w:rsidRDefault="003B1B63" w:rsidP="003B1B63">
      <w:pPr>
        <w:tabs>
          <w:tab w:val="left" w:pos="709"/>
        </w:tabs>
        <w:spacing w:line="276" w:lineRule="auto"/>
        <w:ind w:firstLine="709"/>
        <w:jc w:val="both"/>
        <w:rPr>
          <w:rFonts w:asciiTheme="minorHAnsi" w:hAnsiTheme="minorHAnsi" w:cstheme="minorHAnsi"/>
          <w:bCs/>
          <w:color w:val="000000"/>
          <w:sz w:val="12"/>
          <w:szCs w:val="1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 1º</w:t>
      </w:r>
      <w:r w:rsidRPr="00BF00CE">
        <w:rPr>
          <w:rFonts w:asciiTheme="minorHAnsi" w:hAnsiTheme="minorHAnsi" w:cstheme="minorHAnsi"/>
          <w:bCs/>
          <w:color w:val="000000"/>
          <w:sz w:val="22"/>
        </w:rPr>
        <w:t xml:space="preserve"> O conselho será composto por até 5 (cinco) integrantes, cuja qualificação, certificação e demais critérios de seleção serão estabelecidas por regulamento.</w:t>
      </w:r>
    </w:p>
    <w:p w:rsidR="003B1B63" w:rsidRPr="00BF00CE" w:rsidRDefault="003B1B63" w:rsidP="003B1B63">
      <w:pPr>
        <w:tabs>
          <w:tab w:val="left" w:pos="709"/>
        </w:tabs>
        <w:spacing w:line="276" w:lineRule="auto"/>
        <w:ind w:firstLine="709"/>
        <w:jc w:val="both"/>
        <w:rPr>
          <w:rFonts w:asciiTheme="minorHAnsi" w:hAnsiTheme="minorHAnsi" w:cstheme="minorHAnsi"/>
          <w:bCs/>
          <w:color w:val="000000"/>
          <w:sz w:val="12"/>
          <w:szCs w:val="1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 2º</w:t>
      </w:r>
      <w:r w:rsidRPr="00BF00CE">
        <w:rPr>
          <w:rFonts w:asciiTheme="minorHAnsi" w:hAnsiTheme="minorHAnsi" w:cstheme="minorHAnsi"/>
          <w:bCs/>
          <w:color w:val="000000"/>
          <w:sz w:val="22"/>
        </w:rPr>
        <w:t xml:space="preserve"> O Conselho de Acompanhamento deverá ser integrado, no mínimo, por 2 (dois) representantes dos participantes, desde que atendam os critérios de qualificação e certificação mínima.</w:t>
      </w: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p>
    <w:p w:rsidR="0056636B" w:rsidRPr="00BF00CE" w:rsidRDefault="0056636B" w:rsidP="00BF00CE">
      <w:pPr>
        <w:tabs>
          <w:tab w:val="left" w:pos="709"/>
        </w:tabs>
        <w:spacing w:line="276" w:lineRule="auto"/>
        <w:jc w:val="center"/>
        <w:rPr>
          <w:rFonts w:asciiTheme="minorHAnsi" w:hAnsiTheme="minorHAnsi" w:cstheme="minorHAnsi"/>
          <w:b/>
          <w:bCs/>
          <w:color w:val="000000"/>
          <w:sz w:val="22"/>
        </w:rPr>
      </w:pPr>
      <w:r w:rsidRPr="00BF00CE">
        <w:rPr>
          <w:rFonts w:asciiTheme="minorHAnsi" w:hAnsiTheme="minorHAnsi" w:cstheme="minorHAnsi"/>
          <w:b/>
          <w:bCs/>
          <w:color w:val="000000"/>
          <w:sz w:val="22"/>
        </w:rPr>
        <w:t>Capítulo IV</w:t>
      </w:r>
    </w:p>
    <w:p w:rsidR="0056636B" w:rsidRPr="00BF00CE" w:rsidRDefault="0056636B" w:rsidP="00BF00CE">
      <w:pPr>
        <w:tabs>
          <w:tab w:val="left" w:pos="709"/>
        </w:tabs>
        <w:spacing w:line="276" w:lineRule="auto"/>
        <w:jc w:val="center"/>
        <w:rPr>
          <w:rFonts w:asciiTheme="minorHAnsi" w:hAnsiTheme="minorHAnsi" w:cstheme="minorHAnsi"/>
          <w:b/>
          <w:bCs/>
          <w:color w:val="000000"/>
          <w:sz w:val="22"/>
        </w:rPr>
      </w:pPr>
    </w:p>
    <w:p w:rsidR="0056636B" w:rsidRPr="00BF00CE" w:rsidRDefault="0056636B" w:rsidP="00BF00CE">
      <w:pPr>
        <w:tabs>
          <w:tab w:val="left" w:pos="709"/>
        </w:tabs>
        <w:spacing w:line="276" w:lineRule="auto"/>
        <w:jc w:val="center"/>
        <w:rPr>
          <w:rFonts w:asciiTheme="minorHAnsi" w:hAnsiTheme="minorHAnsi" w:cstheme="minorHAnsi"/>
          <w:b/>
          <w:bCs/>
          <w:color w:val="000000"/>
          <w:sz w:val="22"/>
        </w:rPr>
      </w:pPr>
      <w:r w:rsidRPr="00BF00CE">
        <w:rPr>
          <w:rFonts w:asciiTheme="minorHAnsi" w:hAnsiTheme="minorHAnsi" w:cstheme="minorHAnsi"/>
          <w:b/>
          <w:bCs/>
          <w:color w:val="000000"/>
          <w:sz w:val="22"/>
        </w:rPr>
        <w:t>DAS DISPOSIÇÕES FINAIS E TRANSITÓRIAS</w:t>
      </w: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Art. 12</w:t>
      </w:r>
      <w:r w:rsidRPr="00BF00CE">
        <w:rPr>
          <w:rFonts w:asciiTheme="minorHAnsi" w:hAnsiTheme="minorHAnsi" w:cstheme="minorHAnsi"/>
          <w:bCs/>
          <w:color w:val="000000"/>
          <w:sz w:val="22"/>
        </w:rPr>
        <w:t>. Fica o Poder Executivo Municipal autorizado a celebrar convênio com entidade fechada de previdência complementar, em conformidade com a legislação federal pertinente, que será responsável pela gestão do plano de benefícios complementares previdenciários.</w:t>
      </w: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Art. 13</w:t>
      </w:r>
      <w:r w:rsidRPr="00BF00CE">
        <w:rPr>
          <w:rFonts w:asciiTheme="minorHAnsi" w:hAnsiTheme="minorHAnsi" w:cstheme="minorHAnsi"/>
          <w:bCs/>
          <w:color w:val="000000"/>
          <w:sz w:val="22"/>
        </w:rPr>
        <w:t xml:space="preserve">. Todos os requisitos para aquisição, manutenção, portabilidade e perda da qualidade de participante, assim como os requisitos de elegibilidade e a forma de concessão, cálculo e pagamento dos benefícios, deverão constar de forma clara nos regulamentos dos planos de benefícios, observadas todas as disposições das Leis Complementares Federais </w:t>
      </w:r>
      <w:proofErr w:type="spellStart"/>
      <w:r w:rsidRPr="00BF00CE">
        <w:rPr>
          <w:rFonts w:asciiTheme="minorHAnsi" w:hAnsiTheme="minorHAnsi" w:cstheme="minorHAnsi"/>
          <w:bCs/>
          <w:color w:val="000000"/>
          <w:sz w:val="22"/>
        </w:rPr>
        <w:t>n°s</w:t>
      </w:r>
      <w:proofErr w:type="spellEnd"/>
      <w:r w:rsidRPr="00BF00CE">
        <w:rPr>
          <w:rFonts w:asciiTheme="minorHAnsi" w:hAnsiTheme="minorHAnsi" w:cstheme="minorHAnsi"/>
          <w:bCs/>
          <w:color w:val="000000"/>
          <w:sz w:val="22"/>
        </w:rPr>
        <w:t xml:space="preserve"> 108 e 109/2001 e das normas dos órgãos reguladores das Entidades Fechadas de Previdência Complementar.</w:t>
      </w: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Art. 14</w:t>
      </w:r>
      <w:r w:rsidRPr="00BF00CE">
        <w:rPr>
          <w:rFonts w:asciiTheme="minorHAnsi" w:hAnsiTheme="minorHAnsi" w:cstheme="minorHAnsi"/>
          <w:bCs/>
          <w:color w:val="000000"/>
          <w:sz w:val="22"/>
        </w:rPr>
        <w:t>. A adesão dos patrocinadores ao plano de benefícios, a aplicação dos regulamentos dos referidos planos e suas respectivas alterações, bem como as retiradas de patrocínios, dependerão de prévia e expressa autorização do órgão fiscalizador das entidades fechadas de previdência complementar.</w:t>
      </w: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lastRenderedPageBreak/>
        <w:t>Art. 15</w:t>
      </w:r>
      <w:r w:rsidRPr="00BF00CE">
        <w:rPr>
          <w:rFonts w:asciiTheme="minorHAnsi" w:hAnsiTheme="minorHAnsi" w:cstheme="minorHAnsi"/>
          <w:bCs/>
          <w:color w:val="000000"/>
          <w:sz w:val="22"/>
        </w:rPr>
        <w:t>. O Poder Executivo encaminhará solicitação de crédito adicional especial para arcar com as despesas iniciais atinentes a adesão e custeio do plano ou planos de benefícios, a que faz referência esta Lei, sendo tais valores restituídos após o atingimento do equilíbrio operacional dos planos de benefícios.</w:t>
      </w: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r w:rsidRPr="00BF00CE">
        <w:rPr>
          <w:rFonts w:asciiTheme="minorHAnsi" w:hAnsiTheme="minorHAnsi" w:cstheme="minorHAnsi"/>
          <w:b/>
          <w:bCs/>
          <w:color w:val="000000"/>
          <w:sz w:val="22"/>
        </w:rPr>
        <w:t>Art. 16</w:t>
      </w:r>
      <w:r w:rsidRPr="00BF00CE">
        <w:rPr>
          <w:rFonts w:asciiTheme="minorHAnsi" w:hAnsiTheme="minorHAnsi" w:cstheme="minorHAnsi"/>
          <w:bCs/>
          <w:color w:val="000000"/>
          <w:sz w:val="22"/>
        </w:rPr>
        <w:t xml:space="preserve">. O Executivo Municipal deverá nomear, no prazo de até </w:t>
      </w:r>
      <w:r w:rsidR="00675E22" w:rsidRPr="00BF00CE">
        <w:rPr>
          <w:rFonts w:asciiTheme="minorHAnsi" w:hAnsiTheme="minorHAnsi" w:cstheme="minorHAnsi"/>
          <w:bCs/>
          <w:color w:val="000000"/>
          <w:sz w:val="22"/>
        </w:rPr>
        <w:t xml:space="preserve">30 </w:t>
      </w:r>
      <w:r w:rsidRPr="00BF00CE">
        <w:rPr>
          <w:rFonts w:asciiTheme="minorHAnsi" w:hAnsiTheme="minorHAnsi" w:cstheme="minorHAnsi"/>
          <w:bCs/>
          <w:color w:val="000000"/>
          <w:sz w:val="22"/>
        </w:rPr>
        <w:t>(</w:t>
      </w:r>
      <w:r w:rsidR="00675E22" w:rsidRPr="00BF00CE">
        <w:rPr>
          <w:rFonts w:asciiTheme="minorHAnsi" w:hAnsiTheme="minorHAnsi" w:cstheme="minorHAnsi"/>
          <w:bCs/>
          <w:color w:val="000000"/>
          <w:sz w:val="22"/>
        </w:rPr>
        <w:t xml:space="preserve">trinta </w:t>
      </w:r>
      <w:r w:rsidRPr="00BF00CE">
        <w:rPr>
          <w:rFonts w:asciiTheme="minorHAnsi" w:hAnsiTheme="minorHAnsi" w:cstheme="minorHAnsi"/>
          <w:bCs/>
          <w:color w:val="000000"/>
          <w:sz w:val="22"/>
        </w:rPr>
        <w:t>dias) após a publicação desta Lei, uma comissão executiva para providenciar as medidas necessárias à implantação e ao funcionamento do regime de Previdência Complementar, dentro do prazo legal estipulado.</w:t>
      </w:r>
    </w:p>
    <w:p w:rsidR="0056636B" w:rsidRPr="00BF00CE" w:rsidRDefault="0056636B" w:rsidP="00BF00CE">
      <w:pPr>
        <w:tabs>
          <w:tab w:val="left" w:pos="709"/>
        </w:tabs>
        <w:spacing w:line="276" w:lineRule="auto"/>
        <w:ind w:firstLine="709"/>
        <w:jc w:val="both"/>
        <w:rPr>
          <w:rFonts w:asciiTheme="minorHAnsi" w:hAnsiTheme="minorHAnsi" w:cstheme="minorHAnsi"/>
          <w:bCs/>
          <w:color w:val="000000"/>
          <w:sz w:val="22"/>
        </w:rPr>
      </w:pPr>
    </w:p>
    <w:p w:rsidR="00945C38" w:rsidRPr="00BF00CE" w:rsidRDefault="0056636B" w:rsidP="00BF00CE">
      <w:pPr>
        <w:tabs>
          <w:tab w:val="left" w:pos="709"/>
        </w:tabs>
        <w:spacing w:line="276" w:lineRule="auto"/>
        <w:ind w:firstLine="709"/>
        <w:jc w:val="both"/>
        <w:rPr>
          <w:rFonts w:asciiTheme="minorHAnsi" w:hAnsiTheme="minorHAnsi" w:cstheme="minorHAnsi"/>
          <w:sz w:val="22"/>
        </w:rPr>
      </w:pPr>
      <w:r w:rsidRPr="00BF00CE">
        <w:rPr>
          <w:rFonts w:asciiTheme="minorHAnsi" w:hAnsiTheme="minorHAnsi" w:cstheme="minorHAnsi"/>
          <w:b/>
          <w:bCs/>
          <w:color w:val="000000"/>
          <w:sz w:val="22"/>
        </w:rPr>
        <w:t>Art. 17.</w:t>
      </w:r>
      <w:r w:rsidRPr="00BF00CE">
        <w:rPr>
          <w:rFonts w:asciiTheme="minorHAnsi" w:hAnsiTheme="minorHAnsi" w:cstheme="minorHAnsi"/>
          <w:bCs/>
          <w:color w:val="000000"/>
          <w:sz w:val="22"/>
        </w:rPr>
        <w:t xml:space="preserve"> Esta Lei entra em vigor na data de sua publicação, revogadas as disposições em contrário.</w:t>
      </w:r>
    </w:p>
    <w:p w:rsidR="0000443F" w:rsidRPr="00BF00CE" w:rsidRDefault="0000443F" w:rsidP="00BF00CE">
      <w:pPr>
        <w:spacing w:line="276" w:lineRule="auto"/>
        <w:ind w:firstLine="709"/>
        <w:jc w:val="both"/>
        <w:rPr>
          <w:rFonts w:asciiTheme="minorHAnsi" w:hAnsiTheme="minorHAnsi" w:cstheme="minorHAnsi"/>
          <w:sz w:val="22"/>
        </w:rPr>
      </w:pPr>
    </w:p>
    <w:p w:rsidR="002E3F32" w:rsidRPr="00BF00CE" w:rsidRDefault="002E3F32" w:rsidP="00BF00CE">
      <w:pPr>
        <w:spacing w:line="276" w:lineRule="auto"/>
        <w:ind w:firstLine="1134"/>
        <w:jc w:val="right"/>
        <w:rPr>
          <w:rFonts w:asciiTheme="minorHAnsi" w:hAnsiTheme="minorHAnsi" w:cstheme="minorHAnsi"/>
          <w:sz w:val="22"/>
        </w:rPr>
      </w:pPr>
      <w:r w:rsidRPr="00BF00CE">
        <w:rPr>
          <w:rFonts w:asciiTheme="minorHAnsi" w:hAnsiTheme="minorHAnsi" w:cstheme="minorHAnsi"/>
          <w:sz w:val="22"/>
        </w:rPr>
        <w:t xml:space="preserve">Arapongas, </w:t>
      </w:r>
      <w:r w:rsidR="00675E22" w:rsidRPr="00BF00CE">
        <w:rPr>
          <w:rFonts w:asciiTheme="minorHAnsi" w:hAnsiTheme="minorHAnsi" w:cstheme="minorHAnsi"/>
          <w:sz w:val="22"/>
        </w:rPr>
        <w:t xml:space="preserve">15 </w:t>
      </w:r>
      <w:r w:rsidRPr="00BF00CE">
        <w:rPr>
          <w:rFonts w:asciiTheme="minorHAnsi" w:hAnsiTheme="minorHAnsi" w:cstheme="minorHAnsi"/>
          <w:sz w:val="22"/>
        </w:rPr>
        <w:t xml:space="preserve">de </w:t>
      </w:r>
      <w:r w:rsidR="00945C38" w:rsidRPr="00BF00CE">
        <w:rPr>
          <w:rFonts w:asciiTheme="minorHAnsi" w:hAnsiTheme="minorHAnsi" w:cstheme="minorHAnsi"/>
          <w:sz w:val="22"/>
        </w:rPr>
        <w:t>setembro</w:t>
      </w:r>
      <w:r w:rsidR="00733044" w:rsidRPr="00BF00CE">
        <w:rPr>
          <w:rFonts w:asciiTheme="minorHAnsi" w:hAnsiTheme="minorHAnsi" w:cstheme="minorHAnsi"/>
          <w:sz w:val="22"/>
        </w:rPr>
        <w:t xml:space="preserve"> de </w:t>
      </w:r>
      <w:r w:rsidR="00413C9D" w:rsidRPr="00BF00CE">
        <w:rPr>
          <w:rFonts w:asciiTheme="minorHAnsi" w:hAnsiTheme="minorHAnsi" w:cstheme="minorHAnsi"/>
          <w:sz w:val="22"/>
        </w:rPr>
        <w:t>2021</w:t>
      </w:r>
      <w:r w:rsidRPr="00BF00CE">
        <w:rPr>
          <w:rFonts w:asciiTheme="minorHAnsi" w:hAnsiTheme="minorHAnsi" w:cstheme="minorHAnsi"/>
          <w:sz w:val="22"/>
        </w:rPr>
        <w:t>.</w:t>
      </w:r>
    </w:p>
    <w:p w:rsidR="002E3F32" w:rsidRPr="00BF00CE" w:rsidRDefault="002E3F32" w:rsidP="00BF00CE">
      <w:pPr>
        <w:spacing w:line="276" w:lineRule="auto"/>
        <w:ind w:firstLine="3240"/>
        <w:jc w:val="center"/>
        <w:rPr>
          <w:rFonts w:asciiTheme="minorHAnsi" w:hAnsiTheme="minorHAnsi" w:cstheme="minorHAnsi"/>
          <w:sz w:val="22"/>
        </w:rPr>
      </w:pPr>
    </w:p>
    <w:p w:rsidR="002E3F32" w:rsidRPr="00BF00CE" w:rsidRDefault="002E3F32" w:rsidP="00BF00CE">
      <w:pPr>
        <w:spacing w:line="276" w:lineRule="auto"/>
        <w:ind w:firstLine="3240"/>
        <w:jc w:val="center"/>
        <w:rPr>
          <w:rFonts w:asciiTheme="minorHAnsi" w:hAnsiTheme="minorHAnsi" w:cstheme="minorHAnsi"/>
          <w:sz w:val="22"/>
        </w:rPr>
      </w:pPr>
    </w:p>
    <w:p w:rsidR="002E3F32" w:rsidRPr="00BF00CE" w:rsidRDefault="002E3F32" w:rsidP="00BF00CE">
      <w:pPr>
        <w:spacing w:line="276" w:lineRule="auto"/>
        <w:ind w:firstLine="3240"/>
        <w:jc w:val="center"/>
        <w:rPr>
          <w:rFonts w:asciiTheme="minorHAnsi" w:hAnsiTheme="minorHAnsi" w:cstheme="minorHAnsi"/>
          <w:sz w:val="22"/>
        </w:rPr>
      </w:pPr>
    </w:p>
    <w:p w:rsidR="002E3F32" w:rsidRPr="00BF00CE" w:rsidRDefault="002E3F32" w:rsidP="003B1B63">
      <w:pPr>
        <w:ind w:firstLine="3240"/>
        <w:jc w:val="center"/>
        <w:rPr>
          <w:rFonts w:asciiTheme="minorHAnsi" w:hAnsiTheme="minorHAnsi" w:cstheme="minorHAnsi"/>
          <w:sz w:val="22"/>
        </w:rPr>
      </w:pPr>
    </w:p>
    <w:p w:rsidR="002E3F32" w:rsidRPr="00BF00CE" w:rsidRDefault="002E3F32" w:rsidP="003B1B63">
      <w:pPr>
        <w:jc w:val="center"/>
        <w:rPr>
          <w:rFonts w:asciiTheme="minorHAnsi" w:hAnsiTheme="minorHAnsi" w:cstheme="minorHAnsi"/>
          <w:b/>
          <w:bCs/>
          <w:sz w:val="22"/>
        </w:rPr>
      </w:pPr>
    </w:p>
    <w:p w:rsidR="002E3F32" w:rsidRPr="00BF00CE" w:rsidRDefault="00BF00CE" w:rsidP="003B1B63">
      <w:pPr>
        <w:jc w:val="center"/>
        <w:rPr>
          <w:rFonts w:asciiTheme="minorHAnsi" w:hAnsiTheme="minorHAnsi" w:cstheme="minorHAnsi"/>
          <w:b/>
          <w:bCs/>
          <w:sz w:val="22"/>
        </w:rPr>
      </w:pPr>
      <w:r w:rsidRPr="00BF00CE">
        <w:rPr>
          <w:rFonts w:asciiTheme="minorHAnsi" w:hAnsiTheme="minorHAnsi" w:cstheme="minorHAnsi"/>
          <w:b/>
          <w:bCs/>
          <w:sz w:val="22"/>
        </w:rPr>
        <w:t>SÉRGIO ONOFRE DA SILVA</w:t>
      </w:r>
    </w:p>
    <w:p w:rsidR="00AB7643" w:rsidRPr="00BF00CE" w:rsidRDefault="003B1B63" w:rsidP="003B1B63">
      <w:pPr>
        <w:jc w:val="center"/>
        <w:rPr>
          <w:rFonts w:asciiTheme="minorHAnsi" w:hAnsiTheme="minorHAnsi" w:cstheme="minorHAnsi"/>
          <w:sz w:val="22"/>
        </w:rPr>
      </w:pPr>
      <w:r>
        <w:rPr>
          <w:rFonts w:asciiTheme="minorHAnsi" w:hAnsiTheme="minorHAnsi" w:cstheme="minorHAnsi"/>
          <w:sz w:val="22"/>
        </w:rPr>
        <w:t>Prefeito</w:t>
      </w:r>
    </w:p>
    <w:sectPr w:rsidR="00AB7643" w:rsidRPr="00BF00CE" w:rsidSect="00BF00CE">
      <w:headerReference w:type="default" r:id="rId8"/>
      <w:footerReference w:type="even" r:id="rId9"/>
      <w:footerReference w:type="default" r:id="rId10"/>
      <w:pgSz w:w="11907" w:h="16840" w:code="9"/>
      <w:pgMar w:top="1134" w:right="1134" w:bottom="851"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365" w:rsidRDefault="00B54365">
      <w:r>
        <w:separator/>
      </w:r>
    </w:p>
  </w:endnote>
  <w:endnote w:type="continuationSeparator" w:id="0">
    <w:p w:rsidR="00B54365" w:rsidRDefault="00B5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36D" w:rsidRDefault="0040544D">
    <w:pPr>
      <w:pStyle w:val="Rodap"/>
      <w:framePr w:wrap="around" w:vAnchor="text" w:hAnchor="margin" w:xAlign="right" w:y="1"/>
      <w:rPr>
        <w:rStyle w:val="Nmerodepgina"/>
      </w:rPr>
    </w:pPr>
    <w:r>
      <w:rPr>
        <w:rStyle w:val="Nmerodepgina"/>
      </w:rPr>
      <w:fldChar w:fldCharType="begin"/>
    </w:r>
    <w:r w:rsidR="0078236D">
      <w:rPr>
        <w:rStyle w:val="Nmerodepgina"/>
      </w:rPr>
      <w:instrText xml:space="preserve">PAGE  </w:instrText>
    </w:r>
    <w:r>
      <w:rPr>
        <w:rStyle w:val="Nmerodepgina"/>
      </w:rPr>
      <w:fldChar w:fldCharType="end"/>
    </w:r>
  </w:p>
  <w:p w:rsidR="0078236D" w:rsidRDefault="0078236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36D" w:rsidRDefault="0078236D">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365" w:rsidRDefault="00B54365">
      <w:r>
        <w:separator/>
      </w:r>
    </w:p>
  </w:footnote>
  <w:footnote w:type="continuationSeparator" w:id="0">
    <w:p w:rsidR="00B54365" w:rsidRDefault="00B54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652"/>
    </w:tblGrid>
    <w:tr w:rsidR="0078236D" w:rsidTr="003B1B63">
      <w:trPr>
        <w:trHeight w:val="342"/>
        <w:jc w:val="center"/>
      </w:trPr>
      <w:tc>
        <w:tcPr>
          <w:tcW w:w="8652" w:type="dxa"/>
        </w:tcPr>
        <w:p w:rsidR="0078236D" w:rsidRDefault="00094E91">
          <w:r>
            <w:rPr>
              <w:noProof/>
            </w:rPr>
            <mc:AlternateContent>
              <mc:Choice Requires="wps">
                <w:drawing>
                  <wp:anchor distT="0" distB="0" distL="114300" distR="114300" simplePos="0" relativeHeight="251657728" behindDoc="0" locked="0" layoutInCell="1" allowOverlap="1">
                    <wp:simplePos x="0" y="0"/>
                    <wp:positionH relativeFrom="column">
                      <wp:posOffset>789940</wp:posOffset>
                    </wp:positionH>
                    <wp:positionV relativeFrom="paragraph">
                      <wp:posOffset>6985</wp:posOffset>
                    </wp:positionV>
                    <wp:extent cx="4526280" cy="6781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caps/>
                                    <w14:shadow w14:blurRad="50800" w14:dist="38100" w14:dir="2700000" w14:sx="100000" w14:sy="100000" w14:kx="0" w14:ky="0" w14:algn="tl">
                                      <w14:srgbClr w14:val="000000">
                                        <w14:alpha w14:val="60000"/>
                                      </w14:srgbClr>
                                    </w14:shadow>
                                  </w:rPr>
                                  <w:t>Prefeitura DO MunicÍPIO de Arapongas</w:t>
                                </w:r>
                              </w:p>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2pt;margin-top:.55pt;width:356.4pt;height:5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" filled="f" stroked="f">
                    <v:textbox>
                      <w:txbxContent>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caps/>
                              <w14:shadow w14:blurRad="50800" w14:dist="38100" w14:dir="2700000" w14:sx="100000" w14:sy="100000" w14:kx="0" w14:ky="0" w14:algn="tl">
                                <w14:srgbClr w14:val="000000">
                                  <w14:alpha w14:val="60000"/>
                                </w14:srgbClr>
                              </w14:shadow>
                            </w:rPr>
                            <w:t>Prefeitura DO MunicÍPIO de Arapongas</w:t>
                          </w:r>
                        </w:p>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78236D">
            <w:object w:dxaOrig="1116" w:dyaOrig="1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55.8pt">
                <v:imagedata r:id="rId1" o:title=""/>
              </v:shape>
              <o:OLEObject Type="Embed" ProgID="CorelDRAW.Graphic.13" ShapeID="_x0000_i1025" DrawAspect="Content" ObjectID="_1693228845" r:id="rId2"/>
            </w:object>
          </w:r>
        </w:p>
        <w:p w:rsidR="0078236D" w:rsidRDefault="0078236D">
          <w:pPr>
            <w:pStyle w:val="Cabealho"/>
            <w:rPr>
              <w:rFonts w:ascii="Arial" w:hAnsi="Arial"/>
              <w:b/>
              <w:sz w:val="10"/>
            </w:rPr>
          </w:pPr>
        </w:p>
        <w:p w:rsidR="003B1B63" w:rsidRDefault="003B1B63">
          <w:pPr>
            <w:pStyle w:val="Cabealho"/>
            <w:rPr>
              <w:rFonts w:ascii="Arial" w:hAnsi="Arial"/>
              <w:b/>
              <w:sz w:val="10"/>
            </w:rPr>
          </w:pPr>
        </w:p>
      </w:tc>
    </w:tr>
  </w:tbl>
  <w:p w:rsidR="0078236D" w:rsidRDefault="0078236D">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3DF24D7"/>
    <w:multiLevelType w:val="hybridMultilevel"/>
    <w:tmpl w:val="6F1E5E92"/>
    <w:lvl w:ilvl="0" w:tplc="F416995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4"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6"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7" w15:restartNumberingAfterBreak="0">
    <w:nsid w:val="40FB2ACA"/>
    <w:multiLevelType w:val="hybridMultilevel"/>
    <w:tmpl w:val="A5A8C87A"/>
    <w:lvl w:ilvl="0" w:tplc="B12A150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44C86B4F"/>
    <w:multiLevelType w:val="hybridMultilevel"/>
    <w:tmpl w:val="6A70C502"/>
    <w:lvl w:ilvl="0" w:tplc="0724565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5"/>
  </w:num>
  <w:num w:numId="2">
    <w:abstractNumId w:val="4"/>
  </w:num>
  <w:num w:numId="3">
    <w:abstractNumId w:val="2"/>
  </w:num>
  <w:num w:numId="4">
    <w:abstractNumId w:val="6"/>
  </w:num>
  <w:num w:numId="5">
    <w:abstractNumId w:val="0"/>
  </w:num>
  <w:num w:numId="6">
    <w:abstractNumId w:val="3"/>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443F"/>
    <w:rsid w:val="00005FDA"/>
    <w:rsid w:val="000117AA"/>
    <w:rsid w:val="00011C80"/>
    <w:rsid w:val="00011EF4"/>
    <w:rsid w:val="000129BA"/>
    <w:rsid w:val="00013E05"/>
    <w:rsid w:val="00014AFB"/>
    <w:rsid w:val="00026964"/>
    <w:rsid w:val="000311F4"/>
    <w:rsid w:val="0003587D"/>
    <w:rsid w:val="00057029"/>
    <w:rsid w:val="00057A15"/>
    <w:rsid w:val="00077417"/>
    <w:rsid w:val="00085AF3"/>
    <w:rsid w:val="00094E91"/>
    <w:rsid w:val="00095E92"/>
    <w:rsid w:val="000A01AE"/>
    <w:rsid w:val="000A61D7"/>
    <w:rsid w:val="000B39DA"/>
    <w:rsid w:val="000B770E"/>
    <w:rsid w:val="000D37F3"/>
    <w:rsid w:val="000E4CF2"/>
    <w:rsid w:val="001022D5"/>
    <w:rsid w:val="001023BC"/>
    <w:rsid w:val="0010285C"/>
    <w:rsid w:val="001049DD"/>
    <w:rsid w:val="00110258"/>
    <w:rsid w:val="00117A87"/>
    <w:rsid w:val="00120639"/>
    <w:rsid w:val="00120997"/>
    <w:rsid w:val="00120C49"/>
    <w:rsid w:val="00124E98"/>
    <w:rsid w:val="00127A41"/>
    <w:rsid w:val="0013156E"/>
    <w:rsid w:val="001368EF"/>
    <w:rsid w:val="00143B5A"/>
    <w:rsid w:val="00145AE8"/>
    <w:rsid w:val="001651F0"/>
    <w:rsid w:val="001652B4"/>
    <w:rsid w:val="001709F6"/>
    <w:rsid w:val="0017131B"/>
    <w:rsid w:val="00172A4C"/>
    <w:rsid w:val="00173B98"/>
    <w:rsid w:val="0017529B"/>
    <w:rsid w:val="00190CEE"/>
    <w:rsid w:val="00191AE5"/>
    <w:rsid w:val="001A0392"/>
    <w:rsid w:val="001A7515"/>
    <w:rsid w:val="001D2245"/>
    <w:rsid w:val="001D5B2A"/>
    <w:rsid w:val="001E4D96"/>
    <w:rsid w:val="001E6B32"/>
    <w:rsid w:val="001F0D29"/>
    <w:rsid w:val="002001A6"/>
    <w:rsid w:val="0021044D"/>
    <w:rsid w:val="002304D7"/>
    <w:rsid w:val="00230BF0"/>
    <w:rsid w:val="00242BD5"/>
    <w:rsid w:val="00250227"/>
    <w:rsid w:val="00252336"/>
    <w:rsid w:val="00254B46"/>
    <w:rsid w:val="00255E31"/>
    <w:rsid w:val="002675F4"/>
    <w:rsid w:val="002677CA"/>
    <w:rsid w:val="00280210"/>
    <w:rsid w:val="002863B7"/>
    <w:rsid w:val="00295415"/>
    <w:rsid w:val="002B0E13"/>
    <w:rsid w:val="002B1A5B"/>
    <w:rsid w:val="002B394B"/>
    <w:rsid w:val="002B529F"/>
    <w:rsid w:val="002C3404"/>
    <w:rsid w:val="002D3B2F"/>
    <w:rsid w:val="002D6105"/>
    <w:rsid w:val="002E12EB"/>
    <w:rsid w:val="002E14E5"/>
    <w:rsid w:val="002E1DFD"/>
    <w:rsid w:val="002E3F32"/>
    <w:rsid w:val="002E4703"/>
    <w:rsid w:val="002E5252"/>
    <w:rsid w:val="002E5C38"/>
    <w:rsid w:val="002F65B2"/>
    <w:rsid w:val="00302B44"/>
    <w:rsid w:val="00305FE9"/>
    <w:rsid w:val="0031007A"/>
    <w:rsid w:val="003216E5"/>
    <w:rsid w:val="00323389"/>
    <w:rsid w:val="0032580A"/>
    <w:rsid w:val="0033410E"/>
    <w:rsid w:val="0033573F"/>
    <w:rsid w:val="00351119"/>
    <w:rsid w:val="00351900"/>
    <w:rsid w:val="00353A57"/>
    <w:rsid w:val="0036021D"/>
    <w:rsid w:val="00364035"/>
    <w:rsid w:val="00367E33"/>
    <w:rsid w:val="00377513"/>
    <w:rsid w:val="00385AD5"/>
    <w:rsid w:val="003902C7"/>
    <w:rsid w:val="00390CC1"/>
    <w:rsid w:val="003936C8"/>
    <w:rsid w:val="003B1B63"/>
    <w:rsid w:val="003C619D"/>
    <w:rsid w:val="003C6819"/>
    <w:rsid w:val="003C6F53"/>
    <w:rsid w:val="003D247F"/>
    <w:rsid w:val="003D2BA6"/>
    <w:rsid w:val="003D3217"/>
    <w:rsid w:val="003E0740"/>
    <w:rsid w:val="003E6596"/>
    <w:rsid w:val="003E6770"/>
    <w:rsid w:val="003F30DD"/>
    <w:rsid w:val="003F4B60"/>
    <w:rsid w:val="0040544D"/>
    <w:rsid w:val="004057E4"/>
    <w:rsid w:val="004062FD"/>
    <w:rsid w:val="00413C9D"/>
    <w:rsid w:val="00424DF0"/>
    <w:rsid w:val="0043424F"/>
    <w:rsid w:val="00437FBA"/>
    <w:rsid w:val="00440390"/>
    <w:rsid w:val="00445B15"/>
    <w:rsid w:val="0045496D"/>
    <w:rsid w:val="0047750A"/>
    <w:rsid w:val="00492B73"/>
    <w:rsid w:val="00494A18"/>
    <w:rsid w:val="004B3A76"/>
    <w:rsid w:val="004B3EC1"/>
    <w:rsid w:val="004B463A"/>
    <w:rsid w:val="004B7E94"/>
    <w:rsid w:val="004C28BF"/>
    <w:rsid w:val="004D744A"/>
    <w:rsid w:val="004E1DDB"/>
    <w:rsid w:val="004E4466"/>
    <w:rsid w:val="004F1F5A"/>
    <w:rsid w:val="004F2006"/>
    <w:rsid w:val="005012D5"/>
    <w:rsid w:val="005068C4"/>
    <w:rsid w:val="00517A2A"/>
    <w:rsid w:val="005342FD"/>
    <w:rsid w:val="005449F6"/>
    <w:rsid w:val="00547332"/>
    <w:rsid w:val="0056636B"/>
    <w:rsid w:val="00570CE7"/>
    <w:rsid w:val="0057493D"/>
    <w:rsid w:val="00594716"/>
    <w:rsid w:val="0059612F"/>
    <w:rsid w:val="005A0CFB"/>
    <w:rsid w:val="005A49EB"/>
    <w:rsid w:val="005B53EA"/>
    <w:rsid w:val="005B5879"/>
    <w:rsid w:val="005C0F14"/>
    <w:rsid w:val="005C7B8E"/>
    <w:rsid w:val="005D30F4"/>
    <w:rsid w:val="005E1596"/>
    <w:rsid w:val="005E2814"/>
    <w:rsid w:val="005F6770"/>
    <w:rsid w:val="006035E3"/>
    <w:rsid w:val="006072B9"/>
    <w:rsid w:val="00610D14"/>
    <w:rsid w:val="00622077"/>
    <w:rsid w:val="00634BF5"/>
    <w:rsid w:val="00641C09"/>
    <w:rsid w:val="00647A76"/>
    <w:rsid w:val="00650467"/>
    <w:rsid w:val="006525C7"/>
    <w:rsid w:val="00654457"/>
    <w:rsid w:val="00660169"/>
    <w:rsid w:val="00663983"/>
    <w:rsid w:val="00665981"/>
    <w:rsid w:val="00673B43"/>
    <w:rsid w:val="00675E22"/>
    <w:rsid w:val="00676E3D"/>
    <w:rsid w:val="00680C8E"/>
    <w:rsid w:val="0068144E"/>
    <w:rsid w:val="00681B96"/>
    <w:rsid w:val="00687B31"/>
    <w:rsid w:val="00694896"/>
    <w:rsid w:val="006A1AB4"/>
    <w:rsid w:val="006B1651"/>
    <w:rsid w:val="006B2561"/>
    <w:rsid w:val="006B5985"/>
    <w:rsid w:val="006C54D3"/>
    <w:rsid w:val="006C5C71"/>
    <w:rsid w:val="006C6927"/>
    <w:rsid w:val="006D0C1E"/>
    <w:rsid w:val="006D2A6A"/>
    <w:rsid w:val="006D310C"/>
    <w:rsid w:val="006D58B7"/>
    <w:rsid w:val="006D6635"/>
    <w:rsid w:val="006E6C84"/>
    <w:rsid w:val="00700688"/>
    <w:rsid w:val="00710C38"/>
    <w:rsid w:val="0071732F"/>
    <w:rsid w:val="007321A3"/>
    <w:rsid w:val="00733044"/>
    <w:rsid w:val="007332C9"/>
    <w:rsid w:val="00741EB7"/>
    <w:rsid w:val="00751F10"/>
    <w:rsid w:val="007608A3"/>
    <w:rsid w:val="00773AC2"/>
    <w:rsid w:val="00777D26"/>
    <w:rsid w:val="007821D4"/>
    <w:rsid w:val="0078236D"/>
    <w:rsid w:val="0078614C"/>
    <w:rsid w:val="00796245"/>
    <w:rsid w:val="00797072"/>
    <w:rsid w:val="007A02CC"/>
    <w:rsid w:val="007A2566"/>
    <w:rsid w:val="007A547A"/>
    <w:rsid w:val="007A5866"/>
    <w:rsid w:val="007B7AB8"/>
    <w:rsid w:val="007C7C72"/>
    <w:rsid w:val="007D2B7E"/>
    <w:rsid w:val="007D72A9"/>
    <w:rsid w:val="007E1D22"/>
    <w:rsid w:val="007E2FA3"/>
    <w:rsid w:val="007E5010"/>
    <w:rsid w:val="007F02F1"/>
    <w:rsid w:val="007F2501"/>
    <w:rsid w:val="007F3D41"/>
    <w:rsid w:val="00800488"/>
    <w:rsid w:val="00815EC4"/>
    <w:rsid w:val="008225B6"/>
    <w:rsid w:val="00823DD0"/>
    <w:rsid w:val="008424C7"/>
    <w:rsid w:val="00854502"/>
    <w:rsid w:val="00862F35"/>
    <w:rsid w:val="008640E3"/>
    <w:rsid w:val="0086539D"/>
    <w:rsid w:val="008769CE"/>
    <w:rsid w:val="00881B66"/>
    <w:rsid w:val="0088540B"/>
    <w:rsid w:val="008863BF"/>
    <w:rsid w:val="00896C2D"/>
    <w:rsid w:val="008A03D2"/>
    <w:rsid w:val="008A461B"/>
    <w:rsid w:val="008A6499"/>
    <w:rsid w:val="008A6DCC"/>
    <w:rsid w:val="008B3C58"/>
    <w:rsid w:val="008D1DDB"/>
    <w:rsid w:val="008D7A8D"/>
    <w:rsid w:val="008F01E2"/>
    <w:rsid w:val="008F6710"/>
    <w:rsid w:val="00902323"/>
    <w:rsid w:val="00906AA4"/>
    <w:rsid w:val="00913770"/>
    <w:rsid w:val="00922359"/>
    <w:rsid w:val="00924D0B"/>
    <w:rsid w:val="009277E1"/>
    <w:rsid w:val="0093101F"/>
    <w:rsid w:val="009419A1"/>
    <w:rsid w:val="00945852"/>
    <w:rsid w:val="00945C38"/>
    <w:rsid w:val="0095057D"/>
    <w:rsid w:val="009618FD"/>
    <w:rsid w:val="00971E94"/>
    <w:rsid w:val="00976ACF"/>
    <w:rsid w:val="00983EF7"/>
    <w:rsid w:val="009911AF"/>
    <w:rsid w:val="0099184F"/>
    <w:rsid w:val="009A79B8"/>
    <w:rsid w:val="009B2D04"/>
    <w:rsid w:val="009B64FE"/>
    <w:rsid w:val="009B778D"/>
    <w:rsid w:val="009C3B2A"/>
    <w:rsid w:val="009C68AE"/>
    <w:rsid w:val="009D0E8B"/>
    <w:rsid w:val="009D4D25"/>
    <w:rsid w:val="009D720F"/>
    <w:rsid w:val="00A01B00"/>
    <w:rsid w:val="00A07C4D"/>
    <w:rsid w:val="00A21FD3"/>
    <w:rsid w:val="00A30011"/>
    <w:rsid w:val="00A331AE"/>
    <w:rsid w:val="00A35103"/>
    <w:rsid w:val="00A3566D"/>
    <w:rsid w:val="00A356C3"/>
    <w:rsid w:val="00A37CF5"/>
    <w:rsid w:val="00A57EBC"/>
    <w:rsid w:val="00A61367"/>
    <w:rsid w:val="00A61A9F"/>
    <w:rsid w:val="00A61CF5"/>
    <w:rsid w:val="00A83E14"/>
    <w:rsid w:val="00A871CB"/>
    <w:rsid w:val="00A8723D"/>
    <w:rsid w:val="00A94086"/>
    <w:rsid w:val="00AA022D"/>
    <w:rsid w:val="00AA069E"/>
    <w:rsid w:val="00AA1B27"/>
    <w:rsid w:val="00AB4BBE"/>
    <w:rsid w:val="00AB7643"/>
    <w:rsid w:val="00AC2B23"/>
    <w:rsid w:val="00AC57D9"/>
    <w:rsid w:val="00AC6662"/>
    <w:rsid w:val="00AE1B56"/>
    <w:rsid w:val="00AE3F27"/>
    <w:rsid w:val="00B017B3"/>
    <w:rsid w:val="00B05436"/>
    <w:rsid w:val="00B05527"/>
    <w:rsid w:val="00B14D57"/>
    <w:rsid w:val="00B152FD"/>
    <w:rsid w:val="00B17B1E"/>
    <w:rsid w:val="00B20D24"/>
    <w:rsid w:val="00B2644B"/>
    <w:rsid w:val="00B36B0B"/>
    <w:rsid w:val="00B522CF"/>
    <w:rsid w:val="00B54365"/>
    <w:rsid w:val="00B56134"/>
    <w:rsid w:val="00B64CF8"/>
    <w:rsid w:val="00B64D36"/>
    <w:rsid w:val="00B665E0"/>
    <w:rsid w:val="00B7247C"/>
    <w:rsid w:val="00B96639"/>
    <w:rsid w:val="00BB52AF"/>
    <w:rsid w:val="00BB5AA5"/>
    <w:rsid w:val="00BB7A0E"/>
    <w:rsid w:val="00BC33B3"/>
    <w:rsid w:val="00BE0011"/>
    <w:rsid w:val="00BE3875"/>
    <w:rsid w:val="00BF00CE"/>
    <w:rsid w:val="00BF01EC"/>
    <w:rsid w:val="00BF4E4E"/>
    <w:rsid w:val="00BF709D"/>
    <w:rsid w:val="00C120BE"/>
    <w:rsid w:val="00C430FC"/>
    <w:rsid w:val="00C44CD2"/>
    <w:rsid w:val="00C46E95"/>
    <w:rsid w:val="00C5114A"/>
    <w:rsid w:val="00C51B1F"/>
    <w:rsid w:val="00C51D38"/>
    <w:rsid w:val="00C53663"/>
    <w:rsid w:val="00C56D82"/>
    <w:rsid w:val="00C60337"/>
    <w:rsid w:val="00C61996"/>
    <w:rsid w:val="00C649F7"/>
    <w:rsid w:val="00C71D12"/>
    <w:rsid w:val="00C731D4"/>
    <w:rsid w:val="00C7408C"/>
    <w:rsid w:val="00C83115"/>
    <w:rsid w:val="00C8333A"/>
    <w:rsid w:val="00C930B1"/>
    <w:rsid w:val="00C9433A"/>
    <w:rsid w:val="00C95ECF"/>
    <w:rsid w:val="00CA18D5"/>
    <w:rsid w:val="00CB428B"/>
    <w:rsid w:val="00CC661B"/>
    <w:rsid w:val="00CD0F8D"/>
    <w:rsid w:val="00CD15D2"/>
    <w:rsid w:val="00CD5D7F"/>
    <w:rsid w:val="00CD69D8"/>
    <w:rsid w:val="00CE541B"/>
    <w:rsid w:val="00D17062"/>
    <w:rsid w:val="00D207E1"/>
    <w:rsid w:val="00D20DDF"/>
    <w:rsid w:val="00D2254C"/>
    <w:rsid w:val="00D428F2"/>
    <w:rsid w:val="00D44838"/>
    <w:rsid w:val="00D60BB2"/>
    <w:rsid w:val="00D653E2"/>
    <w:rsid w:val="00D7001F"/>
    <w:rsid w:val="00D71BB9"/>
    <w:rsid w:val="00D73A2B"/>
    <w:rsid w:val="00D757EC"/>
    <w:rsid w:val="00D779E8"/>
    <w:rsid w:val="00D82371"/>
    <w:rsid w:val="00D83898"/>
    <w:rsid w:val="00D9103D"/>
    <w:rsid w:val="00D9414F"/>
    <w:rsid w:val="00D97FD3"/>
    <w:rsid w:val="00DB7941"/>
    <w:rsid w:val="00DD35A7"/>
    <w:rsid w:val="00DD5A3C"/>
    <w:rsid w:val="00DE23A5"/>
    <w:rsid w:val="00DF0485"/>
    <w:rsid w:val="00DF1B36"/>
    <w:rsid w:val="00DF5FB4"/>
    <w:rsid w:val="00DF7E48"/>
    <w:rsid w:val="00E002F4"/>
    <w:rsid w:val="00E0087D"/>
    <w:rsid w:val="00E0768D"/>
    <w:rsid w:val="00E15433"/>
    <w:rsid w:val="00E33320"/>
    <w:rsid w:val="00E405DF"/>
    <w:rsid w:val="00E64DB2"/>
    <w:rsid w:val="00E67069"/>
    <w:rsid w:val="00E70B1E"/>
    <w:rsid w:val="00E82A5F"/>
    <w:rsid w:val="00E8582E"/>
    <w:rsid w:val="00E95F32"/>
    <w:rsid w:val="00EA2ADB"/>
    <w:rsid w:val="00EA6B28"/>
    <w:rsid w:val="00EB61DB"/>
    <w:rsid w:val="00EC0114"/>
    <w:rsid w:val="00EC1D69"/>
    <w:rsid w:val="00EC6393"/>
    <w:rsid w:val="00EC6B86"/>
    <w:rsid w:val="00EC6E1E"/>
    <w:rsid w:val="00EC7435"/>
    <w:rsid w:val="00EC7447"/>
    <w:rsid w:val="00ED263E"/>
    <w:rsid w:val="00ED5690"/>
    <w:rsid w:val="00EE0378"/>
    <w:rsid w:val="00EF1979"/>
    <w:rsid w:val="00F0342E"/>
    <w:rsid w:val="00F1161D"/>
    <w:rsid w:val="00F25BC8"/>
    <w:rsid w:val="00F26036"/>
    <w:rsid w:val="00F27612"/>
    <w:rsid w:val="00F40AC3"/>
    <w:rsid w:val="00F62962"/>
    <w:rsid w:val="00F65B79"/>
    <w:rsid w:val="00F67B78"/>
    <w:rsid w:val="00F834F9"/>
    <w:rsid w:val="00F87A04"/>
    <w:rsid w:val="00F91DA3"/>
    <w:rsid w:val="00FA127A"/>
    <w:rsid w:val="00FA33B9"/>
    <w:rsid w:val="00FB6CA5"/>
    <w:rsid w:val="00FE323D"/>
    <w:rsid w:val="00FE5914"/>
    <w:rsid w:val="00FF079C"/>
    <w:rsid w:val="00FF0E65"/>
    <w:rsid w:val="00FF1CEF"/>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docId w15:val="{A8E6CBA5-FA4D-4378-A95C-797AB8D0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2">
    <w:name w:val="heading 2"/>
    <w:basedOn w:val="Normal"/>
    <w:next w:val="Normal"/>
    <w:link w:val="Ttulo2Char"/>
    <w:semiHidden/>
    <w:unhideWhenUsed/>
    <w:qFormat/>
    <w:locked/>
    <w:rsid w:val="00D73A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customStyle="1" w:styleId="Ttulo2Char">
    <w:name w:val="Título 2 Char"/>
    <w:basedOn w:val="Fontepargpadro"/>
    <w:link w:val="Ttulo2"/>
    <w:semiHidden/>
    <w:rsid w:val="00D73A2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731194193">
      <w:bodyDiv w:val="1"/>
      <w:marLeft w:val="0"/>
      <w:marRight w:val="0"/>
      <w:marTop w:val="0"/>
      <w:marBottom w:val="0"/>
      <w:divBdr>
        <w:top w:val="none" w:sz="0" w:space="0" w:color="auto"/>
        <w:left w:val="none" w:sz="0" w:space="0" w:color="auto"/>
        <w:bottom w:val="none" w:sz="0" w:space="0" w:color="auto"/>
        <w:right w:val="none" w:sz="0" w:space="0" w:color="auto"/>
      </w:divBdr>
    </w:div>
    <w:div w:id="124834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49CCA-30CF-4EC2-B1C5-00AE960E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1590</Words>
  <Characters>9183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Kátia Regina Miquelon</cp:lastModifiedBy>
  <cp:revision>3</cp:revision>
  <cp:lastPrinted>2021-09-13T17:42:00Z</cp:lastPrinted>
  <dcterms:created xsi:type="dcterms:W3CDTF">2021-09-15T19:17:00Z</dcterms:created>
  <dcterms:modified xsi:type="dcterms:W3CDTF">2021-09-15T19:34:00Z</dcterms:modified>
</cp:coreProperties>
</file>