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423" w:rsidRPr="00DA44E3" w:rsidRDefault="00EA3423" w:rsidP="00EA3423">
      <w:pPr>
        <w:jc w:val="center"/>
        <w:rPr>
          <w:rFonts w:asciiTheme="minorHAnsi" w:hAnsiTheme="minorHAnsi" w:cstheme="minorHAnsi"/>
          <w:b/>
          <w:bCs/>
          <w:u w:val="single"/>
        </w:rPr>
      </w:pPr>
      <w:bookmarkStart w:id="0" w:name="_GoBack"/>
      <w:bookmarkEnd w:id="0"/>
      <w:r w:rsidRPr="00DA44E3">
        <w:rPr>
          <w:rFonts w:asciiTheme="minorHAnsi" w:hAnsiTheme="minorHAnsi" w:cstheme="minorHAnsi"/>
          <w:b/>
          <w:bCs/>
          <w:u w:val="single"/>
        </w:rPr>
        <w:t xml:space="preserve">PROJETO DE LEI Nº. </w:t>
      </w:r>
      <w:r>
        <w:rPr>
          <w:rFonts w:asciiTheme="minorHAnsi" w:hAnsiTheme="minorHAnsi" w:cstheme="minorHAnsi"/>
          <w:b/>
          <w:bCs/>
          <w:u w:val="single"/>
        </w:rPr>
        <w:t>068/21</w:t>
      </w:r>
      <w:r w:rsidRPr="00DA44E3">
        <w:rPr>
          <w:rFonts w:asciiTheme="minorHAnsi" w:hAnsiTheme="minorHAnsi" w:cstheme="minorHAnsi"/>
          <w:b/>
          <w:bCs/>
          <w:u w:val="single"/>
        </w:rPr>
        <w:t xml:space="preserve">, DE </w:t>
      </w:r>
      <w:r>
        <w:rPr>
          <w:rFonts w:asciiTheme="minorHAnsi" w:hAnsiTheme="minorHAnsi" w:cstheme="minorHAnsi"/>
          <w:b/>
          <w:bCs/>
          <w:u w:val="single"/>
        </w:rPr>
        <w:t>02</w:t>
      </w:r>
      <w:r w:rsidRPr="00DA44E3">
        <w:rPr>
          <w:rFonts w:asciiTheme="minorHAnsi" w:hAnsiTheme="minorHAnsi" w:cstheme="minorHAnsi"/>
          <w:b/>
          <w:bCs/>
          <w:u w:val="single"/>
        </w:rPr>
        <w:t xml:space="preserve"> DE </w:t>
      </w:r>
      <w:r>
        <w:rPr>
          <w:rFonts w:asciiTheme="minorHAnsi" w:hAnsiTheme="minorHAnsi" w:cstheme="minorHAnsi"/>
          <w:b/>
          <w:bCs/>
          <w:u w:val="single"/>
        </w:rPr>
        <w:t>DEZ</w:t>
      </w:r>
      <w:r w:rsidRPr="00DA44E3">
        <w:rPr>
          <w:rFonts w:asciiTheme="minorHAnsi" w:hAnsiTheme="minorHAnsi" w:cstheme="minorHAnsi"/>
          <w:b/>
          <w:bCs/>
          <w:u w:val="single"/>
        </w:rPr>
        <w:t>EMBRO DE 2021</w:t>
      </w:r>
    </w:p>
    <w:p w:rsidR="00EA3423" w:rsidRPr="00DA44E3" w:rsidRDefault="00EA3423" w:rsidP="00EA3423">
      <w:pPr>
        <w:pStyle w:val="Recuodecorpodetexto"/>
        <w:spacing w:after="0"/>
        <w:ind w:left="4200" w:firstLine="0"/>
        <w:rPr>
          <w:rFonts w:asciiTheme="minorHAnsi" w:hAnsiTheme="minorHAnsi" w:cstheme="minorHAnsi"/>
          <w:color w:val="auto"/>
          <w:sz w:val="23"/>
          <w:szCs w:val="23"/>
        </w:rPr>
      </w:pPr>
    </w:p>
    <w:p w:rsidR="00EA3423" w:rsidRPr="00DA44E3" w:rsidRDefault="00EA3423" w:rsidP="00EA3423">
      <w:pPr>
        <w:pStyle w:val="Recuodecorpodetexto2"/>
        <w:spacing w:after="0" w:afterAutospacing="0"/>
        <w:ind w:left="3686"/>
        <w:rPr>
          <w:rFonts w:asciiTheme="minorHAnsi" w:hAnsiTheme="minorHAnsi" w:cstheme="minorHAnsi"/>
          <w:sz w:val="23"/>
          <w:szCs w:val="23"/>
        </w:rPr>
      </w:pPr>
      <w:r w:rsidRPr="00DA44E3">
        <w:rPr>
          <w:rFonts w:asciiTheme="minorHAnsi" w:hAnsiTheme="minorHAnsi" w:cstheme="minorHAnsi"/>
          <w:sz w:val="23"/>
          <w:szCs w:val="23"/>
        </w:rPr>
        <w:t>Dispõe sobre autorização para a lavratura da Escritura Definitiva pelo Município de Arapongas à empresa EXPOARA PAVILHÃO DE EXPOSIÇÕES ARAPONGAS S/A., o lote de terras nº 4/5-C-7/1-8/1-7-A/1/C/D, com área de com área de 96.479,51 m², matrícula nº 6585, do 1º Serviço Registral de Arapongas, lote de terras nº 4/5/10, com área de 5.451,96 m² matrícula nº 8013, do 1º Serviço Registral de Arapongas e lote de terras nº 10/A/B-1/A, com área de 20.000,00 m², matrícula nº 8073, do 1º Serviço Registral de Arapongas, em cumprimento ao Termo de Compromisso de Ajustamento de Conduta nos autos de Inquérito Civil nº. MPPR-0008.10.000078-8, firmado junto ao Ministério Público do Estado do Paraná e dá outras providências.</w:t>
      </w:r>
    </w:p>
    <w:p w:rsidR="00EA3423" w:rsidRPr="00DA44E3" w:rsidRDefault="00EA3423" w:rsidP="00EA3423">
      <w:pPr>
        <w:pStyle w:val="Recuodecorpodetexto2"/>
        <w:spacing w:after="0" w:afterAutospacing="0"/>
        <w:ind w:left="4248"/>
        <w:rPr>
          <w:rFonts w:asciiTheme="minorHAnsi" w:hAnsiTheme="minorHAnsi" w:cstheme="minorHAnsi"/>
          <w:sz w:val="23"/>
          <w:szCs w:val="23"/>
        </w:rPr>
      </w:pPr>
    </w:p>
    <w:p w:rsidR="00EA3423" w:rsidRPr="00DA44E3" w:rsidRDefault="00EA3423" w:rsidP="00EA3423">
      <w:pPr>
        <w:ind w:firstLine="1134"/>
        <w:jc w:val="both"/>
        <w:rPr>
          <w:rFonts w:asciiTheme="minorHAnsi" w:hAnsiTheme="minorHAnsi" w:cstheme="minorHAnsi"/>
          <w:sz w:val="23"/>
          <w:szCs w:val="23"/>
        </w:rPr>
      </w:pPr>
      <w:r w:rsidRPr="00DA44E3">
        <w:rPr>
          <w:rFonts w:asciiTheme="minorHAnsi" w:hAnsiTheme="minorHAnsi" w:cstheme="minorHAnsi"/>
          <w:b/>
          <w:sz w:val="23"/>
          <w:szCs w:val="23"/>
        </w:rPr>
        <w:t>Art. 1º.</w:t>
      </w:r>
      <w:r w:rsidRPr="00DA44E3">
        <w:rPr>
          <w:rFonts w:asciiTheme="minorHAnsi" w:hAnsiTheme="minorHAnsi" w:cstheme="minorHAnsi"/>
          <w:sz w:val="23"/>
          <w:szCs w:val="23"/>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os lotes de terras nº 4/5-C-7/1-8/1-7-A/1/C/D, com área de com área de 96.479,51 m², matrícula nº 6585, do 1º Serviço Registral de Arapongas, lote de terras nº 4/5/10, com área de 5.451,96 m² matrícula nº 8013, do 1º Serviço Registral de Arapongas e lote de terras nº 10/A/B-1/A, com área de 20.000,00 m², matrícula nº 8073, do 1º Serviço Registral de Arapongas, doados por meio das  respectivas Leis Municipais nº. 2425, de 27 de agosto de 1996, nº 2615, de 09 de abril de 1999 e nº 2604, de 29 de dezembro de 1998, à empresa EXPOARA PAVILHÃO DE EXPOSIÇÕES ARAPONGAS S/A., pessoa jurídica de direito privado, inscrita no CNPJ sob o nº 01.454.894/0001-52, estabelecida nesta cidade à Rua Guaratinga, nº 4455, nesta cidade, cuja apuração dos cumprimentos dos requisitos deu-se através do processo administrativo nº. 10706/2021.</w:t>
      </w:r>
    </w:p>
    <w:p w:rsidR="00EA3423" w:rsidRPr="00DA44E3" w:rsidRDefault="00EA3423" w:rsidP="00EA3423">
      <w:pPr>
        <w:ind w:firstLine="1134"/>
        <w:jc w:val="both"/>
        <w:rPr>
          <w:rFonts w:asciiTheme="minorHAnsi" w:hAnsiTheme="minorHAnsi" w:cstheme="minorHAnsi"/>
          <w:sz w:val="23"/>
          <w:szCs w:val="23"/>
        </w:rPr>
      </w:pPr>
      <w:r w:rsidRPr="00DA44E3">
        <w:rPr>
          <w:rFonts w:asciiTheme="minorHAnsi" w:hAnsiTheme="minorHAnsi" w:cstheme="minorHAnsi"/>
          <w:sz w:val="23"/>
          <w:szCs w:val="23"/>
        </w:rPr>
        <w:t xml:space="preserve">       </w:t>
      </w:r>
    </w:p>
    <w:p w:rsidR="00EA3423" w:rsidRPr="00DA44E3" w:rsidRDefault="00EA3423" w:rsidP="00EA3423">
      <w:pPr>
        <w:ind w:firstLine="1134"/>
        <w:jc w:val="both"/>
        <w:rPr>
          <w:rFonts w:asciiTheme="minorHAnsi" w:hAnsiTheme="minorHAnsi" w:cstheme="minorHAnsi"/>
          <w:b/>
          <w:bCs/>
          <w:sz w:val="23"/>
          <w:szCs w:val="23"/>
        </w:rPr>
      </w:pPr>
      <w:r w:rsidRPr="00DA44E3">
        <w:rPr>
          <w:rFonts w:asciiTheme="minorHAnsi" w:hAnsiTheme="minorHAnsi" w:cstheme="minorHAnsi"/>
          <w:b/>
          <w:sz w:val="23"/>
          <w:szCs w:val="23"/>
        </w:rPr>
        <w:t xml:space="preserve">Art. 2º. </w:t>
      </w:r>
      <w:r w:rsidRPr="00DA44E3">
        <w:rPr>
          <w:rFonts w:asciiTheme="minorHAnsi" w:hAnsiTheme="minorHAnsi" w:cstheme="minorHAnsi"/>
          <w:sz w:val="23"/>
          <w:szCs w:val="23"/>
        </w:rPr>
        <w:t>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EA3423" w:rsidRPr="00DA44E3" w:rsidRDefault="00EA3423" w:rsidP="00EA3423">
      <w:pPr>
        <w:ind w:firstLine="1134"/>
        <w:jc w:val="both"/>
        <w:rPr>
          <w:rFonts w:asciiTheme="minorHAnsi" w:hAnsiTheme="minorHAnsi" w:cstheme="minorHAnsi"/>
          <w:sz w:val="23"/>
          <w:szCs w:val="23"/>
        </w:rPr>
      </w:pPr>
    </w:p>
    <w:p w:rsidR="00EA3423" w:rsidRPr="00DA44E3" w:rsidRDefault="00EA3423" w:rsidP="00EA3423">
      <w:pPr>
        <w:ind w:firstLine="1134"/>
        <w:jc w:val="both"/>
        <w:rPr>
          <w:rFonts w:asciiTheme="minorHAnsi" w:hAnsiTheme="minorHAnsi" w:cstheme="minorHAnsi"/>
          <w:sz w:val="23"/>
          <w:szCs w:val="23"/>
        </w:rPr>
      </w:pPr>
      <w:r w:rsidRPr="00DA44E3">
        <w:rPr>
          <w:rFonts w:asciiTheme="minorHAnsi" w:hAnsiTheme="minorHAnsi" w:cstheme="minorHAnsi"/>
          <w:b/>
          <w:sz w:val="23"/>
          <w:szCs w:val="23"/>
        </w:rPr>
        <w:t xml:space="preserve">Art. 3º. </w:t>
      </w:r>
      <w:r w:rsidRPr="00DA44E3">
        <w:rPr>
          <w:rFonts w:asciiTheme="minorHAnsi" w:hAnsiTheme="minorHAnsi" w:cstheme="minorHAnsi"/>
          <w:sz w:val="23"/>
          <w:szCs w:val="23"/>
        </w:rPr>
        <w:t>Esta Lei entra em vigor na data de sua publicação, revogadas as disposições em contrário.</w:t>
      </w:r>
    </w:p>
    <w:p w:rsidR="00EA3423" w:rsidRPr="00DA44E3" w:rsidRDefault="00EA3423" w:rsidP="00EA3423">
      <w:pPr>
        <w:ind w:firstLine="1134"/>
        <w:jc w:val="right"/>
        <w:rPr>
          <w:rFonts w:asciiTheme="minorHAnsi" w:hAnsiTheme="minorHAnsi" w:cstheme="minorHAnsi"/>
          <w:sz w:val="23"/>
          <w:szCs w:val="23"/>
        </w:rPr>
      </w:pPr>
    </w:p>
    <w:p w:rsidR="00EA3423" w:rsidRPr="00DA44E3" w:rsidRDefault="00EA3423" w:rsidP="00EA3423">
      <w:pPr>
        <w:ind w:firstLine="1134"/>
        <w:jc w:val="right"/>
        <w:rPr>
          <w:rFonts w:asciiTheme="minorHAnsi" w:hAnsiTheme="minorHAnsi" w:cstheme="minorHAnsi"/>
          <w:sz w:val="23"/>
          <w:szCs w:val="23"/>
        </w:rPr>
      </w:pPr>
      <w:r w:rsidRPr="00DA44E3">
        <w:rPr>
          <w:rFonts w:asciiTheme="minorHAnsi" w:hAnsiTheme="minorHAnsi" w:cstheme="minorHAnsi"/>
          <w:sz w:val="23"/>
          <w:szCs w:val="23"/>
        </w:rPr>
        <w:t>Arapongas, 02 de dezembro de 2021.</w:t>
      </w:r>
    </w:p>
    <w:p w:rsidR="00EA3423" w:rsidRPr="00DA44E3" w:rsidRDefault="00EA3423" w:rsidP="00EA3423">
      <w:pPr>
        <w:ind w:firstLine="3240"/>
        <w:jc w:val="center"/>
        <w:rPr>
          <w:rFonts w:asciiTheme="minorHAnsi" w:hAnsiTheme="minorHAnsi" w:cstheme="minorHAnsi"/>
          <w:sz w:val="23"/>
          <w:szCs w:val="23"/>
        </w:rPr>
      </w:pPr>
    </w:p>
    <w:p w:rsidR="00EA3423" w:rsidRDefault="00EA3423" w:rsidP="00EA3423">
      <w:pPr>
        <w:ind w:firstLine="3240"/>
        <w:jc w:val="center"/>
        <w:rPr>
          <w:rFonts w:asciiTheme="minorHAnsi" w:hAnsiTheme="minorHAnsi" w:cstheme="minorHAnsi"/>
          <w:sz w:val="23"/>
          <w:szCs w:val="23"/>
        </w:rPr>
      </w:pPr>
    </w:p>
    <w:p w:rsidR="00EA3423" w:rsidRPr="00DA44E3" w:rsidRDefault="00EA3423" w:rsidP="00EA3423">
      <w:pPr>
        <w:ind w:firstLine="3240"/>
        <w:jc w:val="center"/>
        <w:rPr>
          <w:rFonts w:asciiTheme="minorHAnsi" w:hAnsiTheme="minorHAnsi" w:cstheme="minorHAnsi"/>
          <w:sz w:val="22"/>
          <w:szCs w:val="23"/>
        </w:rPr>
      </w:pPr>
    </w:p>
    <w:p w:rsidR="00EA3423" w:rsidRPr="00DA44E3" w:rsidRDefault="00EA3423" w:rsidP="00EA3423">
      <w:pPr>
        <w:ind w:firstLine="3240"/>
        <w:jc w:val="center"/>
        <w:rPr>
          <w:rFonts w:asciiTheme="minorHAnsi" w:hAnsiTheme="minorHAnsi" w:cstheme="minorHAnsi"/>
          <w:sz w:val="22"/>
          <w:szCs w:val="23"/>
        </w:rPr>
      </w:pPr>
    </w:p>
    <w:p w:rsidR="00EA3423" w:rsidRPr="00DA44E3" w:rsidRDefault="00EA3423" w:rsidP="00EA3423">
      <w:pPr>
        <w:ind w:firstLine="3240"/>
        <w:jc w:val="center"/>
        <w:rPr>
          <w:rFonts w:asciiTheme="minorHAnsi" w:hAnsiTheme="minorHAnsi" w:cstheme="minorHAnsi"/>
          <w:sz w:val="23"/>
          <w:szCs w:val="23"/>
        </w:rPr>
      </w:pPr>
    </w:p>
    <w:p w:rsidR="00EA3423" w:rsidRPr="00DA44E3" w:rsidRDefault="00EA3423" w:rsidP="00EA3423">
      <w:pPr>
        <w:ind w:firstLine="3240"/>
        <w:jc w:val="center"/>
        <w:rPr>
          <w:rFonts w:asciiTheme="minorHAnsi" w:hAnsiTheme="minorHAnsi" w:cstheme="minorHAnsi"/>
          <w:sz w:val="23"/>
          <w:szCs w:val="23"/>
        </w:rPr>
      </w:pPr>
    </w:p>
    <w:p w:rsidR="00EA3423" w:rsidRPr="00DA44E3" w:rsidRDefault="00EA3423" w:rsidP="00EA3423">
      <w:pPr>
        <w:pStyle w:val="Recuodecorpodetexto"/>
        <w:spacing w:after="0"/>
        <w:ind w:firstLine="0"/>
        <w:jc w:val="center"/>
        <w:rPr>
          <w:rFonts w:asciiTheme="minorHAnsi" w:hAnsiTheme="minorHAnsi" w:cstheme="minorHAnsi"/>
          <w:b/>
          <w:bCs/>
          <w:color w:val="auto"/>
          <w:sz w:val="23"/>
          <w:szCs w:val="23"/>
        </w:rPr>
      </w:pPr>
      <w:r w:rsidRPr="00DA44E3">
        <w:rPr>
          <w:rFonts w:asciiTheme="minorHAnsi" w:hAnsiTheme="minorHAnsi" w:cstheme="minorHAnsi"/>
          <w:b/>
          <w:bCs/>
          <w:color w:val="auto"/>
          <w:sz w:val="23"/>
          <w:szCs w:val="23"/>
        </w:rPr>
        <w:t>SÉRGIO ONOFRE DA SILVA</w:t>
      </w:r>
    </w:p>
    <w:p w:rsidR="00EA3423" w:rsidRPr="00DA44E3" w:rsidRDefault="00EA3423" w:rsidP="00EA3423">
      <w:pPr>
        <w:pStyle w:val="Recuodecorpodetexto"/>
        <w:spacing w:after="0"/>
        <w:ind w:firstLine="0"/>
        <w:jc w:val="center"/>
        <w:rPr>
          <w:rFonts w:asciiTheme="minorHAnsi" w:hAnsiTheme="minorHAnsi" w:cstheme="minorHAnsi"/>
          <w:color w:val="auto"/>
          <w:sz w:val="23"/>
          <w:szCs w:val="23"/>
        </w:rPr>
      </w:pPr>
      <w:r w:rsidRPr="00DA44E3">
        <w:rPr>
          <w:rFonts w:asciiTheme="minorHAnsi" w:hAnsiTheme="minorHAnsi" w:cstheme="minorHAnsi"/>
          <w:color w:val="auto"/>
          <w:sz w:val="23"/>
          <w:szCs w:val="23"/>
        </w:rPr>
        <w:t>Prefeito</w:t>
      </w:r>
    </w:p>
    <w:sectPr w:rsidR="00EA3423" w:rsidRPr="00DA44E3" w:rsidSect="00DA44E3">
      <w:headerReference w:type="default" r:id="rId8"/>
      <w:footerReference w:type="even" r:id="rId9"/>
      <w:footerReference w:type="default" r:id="rId10"/>
      <w:pgSz w:w="11907" w:h="16840" w:code="9"/>
      <w:pgMar w:top="1134" w:right="1134"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699962665"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1D98"/>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C7BE1"/>
    <w:rsid w:val="002D2B28"/>
    <w:rsid w:val="002D3B2F"/>
    <w:rsid w:val="002D6105"/>
    <w:rsid w:val="002E12EB"/>
    <w:rsid w:val="002E14E5"/>
    <w:rsid w:val="002E1DFD"/>
    <w:rsid w:val="002E4703"/>
    <w:rsid w:val="002E5C38"/>
    <w:rsid w:val="002F65B2"/>
    <w:rsid w:val="00302B44"/>
    <w:rsid w:val="00305621"/>
    <w:rsid w:val="00305D8D"/>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12CD7"/>
    <w:rsid w:val="00424DF0"/>
    <w:rsid w:val="004254C6"/>
    <w:rsid w:val="0043526D"/>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40A6"/>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A2EDC"/>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42A9"/>
    <w:rsid w:val="00CF7BAC"/>
    <w:rsid w:val="00D12A3A"/>
    <w:rsid w:val="00D1679C"/>
    <w:rsid w:val="00D17062"/>
    <w:rsid w:val="00D207E1"/>
    <w:rsid w:val="00D25D1C"/>
    <w:rsid w:val="00D25F7F"/>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875B7"/>
    <w:rsid w:val="00D90676"/>
    <w:rsid w:val="00D9103D"/>
    <w:rsid w:val="00D9414F"/>
    <w:rsid w:val="00DA0DE9"/>
    <w:rsid w:val="00DA3C7D"/>
    <w:rsid w:val="00DA44E3"/>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3423"/>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14:docId w14:val="756591D6"/>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15146-51C1-4536-A4CA-9B7C1058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2021-06-15T12:35:00Z</cp:lastPrinted>
  <dcterms:created xsi:type="dcterms:W3CDTF">2021-12-02T18:05:00Z</dcterms:created>
  <dcterms:modified xsi:type="dcterms:W3CDTF">2021-12-02T18:05:00Z</dcterms:modified>
</cp:coreProperties>
</file>