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D130" w14:textId="23163B54" w:rsidR="00B369BF" w:rsidRPr="00B369BF" w:rsidRDefault="00B369BF" w:rsidP="00B369BF">
      <w:pPr>
        <w:rPr>
          <w:rFonts w:ascii="Arial" w:hAnsi="Arial" w:cs="Arial"/>
          <w:b/>
          <w:bCs/>
          <w:sz w:val="28"/>
          <w:szCs w:val="28"/>
        </w:rPr>
      </w:pPr>
      <w:r w:rsidRPr="00027AE5">
        <w:rPr>
          <w:rFonts w:ascii="Arial" w:hAnsi="Arial" w:cs="Arial"/>
          <w:b/>
          <w:bCs/>
          <w:spacing w:val="20"/>
          <w:sz w:val="32"/>
          <w:szCs w:val="32"/>
        </w:rPr>
        <w:t>PROJETO DE LEI N.º</w:t>
      </w:r>
      <w:r w:rsidRPr="00B369BF">
        <w:rPr>
          <w:rFonts w:ascii="Arial" w:hAnsi="Arial" w:cs="Arial"/>
          <w:b/>
          <w:bCs/>
          <w:sz w:val="28"/>
          <w:szCs w:val="28"/>
        </w:rPr>
        <w:t xml:space="preserve"> ______</w:t>
      </w:r>
      <w:r w:rsidRPr="00027AE5">
        <w:rPr>
          <w:rFonts w:ascii="Arial" w:hAnsi="Arial" w:cs="Arial"/>
          <w:b/>
          <w:bCs/>
          <w:spacing w:val="20"/>
          <w:sz w:val="32"/>
          <w:szCs w:val="32"/>
        </w:rPr>
        <w:t>/202</w:t>
      </w:r>
      <w:r w:rsidR="00662C38">
        <w:rPr>
          <w:rFonts w:ascii="Arial" w:hAnsi="Arial" w:cs="Arial"/>
          <w:b/>
          <w:bCs/>
          <w:spacing w:val="20"/>
          <w:sz w:val="32"/>
          <w:szCs w:val="32"/>
        </w:rPr>
        <w:t>2</w:t>
      </w:r>
    </w:p>
    <w:p w14:paraId="2AA6AC81" w14:textId="77777777" w:rsidR="00B369BF" w:rsidRDefault="00B369BF" w:rsidP="00B369BF">
      <w:pPr>
        <w:jc w:val="both"/>
        <w:rPr>
          <w:rFonts w:ascii="Arial" w:hAnsi="Arial" w:cs="Arial"/>
          <w:sz w:val="24"/>
          <w:szCs w:val="24"/>
        </w:rPr>
      </w:pPr>
    </w:p>
    <w:p w14:paraId="19325C53" w14:textId="1918DCA8" w:rsidR="00B369BF" w:rsidRDefault="00B369BF" w:rsidP="00B369BF">
      <w:pPr>
        <w:jc w:val="both"/>
        <w:rPr>
          <w:rFonts w:ascii="Arial" w:hAnsi="Arial" w:cs="Arial"/>
          <w:sz w:val="24"/>
          <w:szCs w:val="24"/>
        </w:rPr>
      </w:pPr>
    </w:p>
    <w:p w14:paraId="69D5D3B3" w14:textId="77777777" w:rsidR="00027AE5" w:rsidRDefault="00027AE5" w:rsidP="00B369BF">
      <w:pPr>
        <w:jc w:val="both"/>
        <w:rPr>
          <w:rFonts w:ascii="Arial" w:hAnsi="Arial" w:cs="Arial"/>
          <w:sz w:val="24"/>
          <w:szCs w:val="24"/>
        </w:rPr>
      </w:pPr>
    </w:p>
    <w:p w14:paraId="4CC03930" w14:textId="77777777" w:rsidR="00B369BF" w:rsidRDefault="00B369BF" w:rsidP="00B369BF">
      <w:pPr>
        <w:jc w:val="both"/>
        <w:rPr>
          <w:rFonts w:ascii="Arial" w:hAnsi="Arial" w:cs="Arial"/>
          <w:sz w:val="24"/>
          <w:szCs w:val="24"/>
        </w:rPr>
      </w:pPr>
    </w:p>
    <w:p w14:paraId="1FF4137C" w14:textId="77777777" w:rsidR="00B369BF" w:rsidRPr="00027AE5" w:rsidRDefault="00B369BF" w:rsidP="00C41F14">
      <w:pPr>
        <w:spacing w:line="340" w:lineRule="atLeast"/>
        <w:ind w:left="4962"/>
        <w:jc w:val="both"/>
        <w:rPr>
          <w:rFonts w:ascii="Arial" w:hAnsi="Arial" w:cs="Arial"/>
          <w:i/>
          <w:iCs/>
          <w:sz w:val="24"/>
          <w:szCs w:val="24"/>
        </w:rPr>
      </w:pPr>
      <w:r w:rsidRPr="00027AE5">
        <w:rPr>
          <w:rFonts w:ascii="Arial" w:hAnsi="Arial" w:cs="Arial"/>
          <w:i/>
          <w:iCs/>
          <w:sz w:val="24"/>
          <w:szCs w:val="24"/>
        </w:rPr>
        <w:t xml:space="preserve">Dispõe sobre a forma de publicidade dos preços nos postos de combustíveis e dá outras providências. </w:t>
      </w:r>
    </w:p>
    <w:p w14:paraId="147B23F1" w14:textId="4B275C7C" w:rsidR="00B369BF" w:rsidRDefault="00B369BF" w:rsidP="00C41F14">
      <w:pPr>
        <w:spacing w:line="340" w:lineRule="atLeast"/>
        <w:jc w:val="both"/>
        <w:rPr>
          <w:rFonts w:ascii="Arial" w:hAnsi="Arial" w:cs="Arial"/>
          <w:sz w:val="24"/>
          <w:szCs w:val="24"/>
        </w:rPr>
      </w:pPr>
    </w:p>
    <w:p w14:paraId="4013CE73" w14:textId="77777777" w:rsidR="00027AE5" w:rsidRDefault="00027AE5" w:rsidP="00C41F14">
      <w:pPr>
        <w:spacing w:line="340" w:lineRule="atLeast"/>
        <w:jc w:val="both"/>
        <w:rPr>
          <w:rFonts w:ascii="Arial" w:hAnsi="Arial" w:cs="Arial"/>
          <w:sz w:val="24"/>
          <w:szCs w:val="24"/>
        </w:rPr>
      </w:pPr>
    </w:p>
    <w:p w14:paraId="58ED1CD4" w14:textId="77777777" w:rsidR="00B369BF" w:rsidRDefault="00B369BF" w:rsidP="00C41F14">
      <w:pPr>
        <w:spacing w:line="340" w:lineRule="atLeast"/>
        <w:jc w:val="both"/>
        <w:rPr>
          <w:rFonts w:ascii="Arial" w:hAnsi="Arial" w:cs="Arial"/>
          <w:sz w:val="24"/>
          <w:szCs w:val="24"/>
        </w:rPr>
      </w:pPr>
    </w:p>
    <w:p w14:paraId="61349C9F" w14:textId="77777777" w:rsidR="00B369BF" w:rsidRDefault="00B369BF" w:rsidP="00C41F14">
      <w:pPr>
        <w:spacing w:line="340" w:lineRule="atLeast"/>
        <w:jc w:val="both"/>
        <w:rPr>
          <w:rFonts w:ascii="Arial" w:hAnsi="Arial" w:cs="Arial"/>
          <w:sz w:val="24"/>
          <w:szCs w:val="24"/>
        </w:rPr>
      </w:pPr>
    </w:p>
    <w:p w14:paraId="5BDB0EC4" w14:textId="5AF91354" w:rsidR="00B369BF" w:rsidRDefault="00B369BF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369BF">
        <w:rPr>
          <w:rFonts w:ascii="Arial" w:hAnsi="Arial" w:cs="Arial"/>
          <w:b/>
          <w:bCs/>
          <w:sz w:val="24"/>
          <w:szCs w:val="24"/>
        </w:rPr>
        <w:t>Art. 1º</w:t>
      </w:r>
      <w:r w:rsidRPr="00B369BF">
        <w:rPr>
          <w:rFonts w:ascii="Arial" w:hAnsi="Arial" w:cs="Arial"/>
          <w:sz w:val="24"/>
          <w:szCs w:val="24"/>
        </w:rPr>
        <w:t xml:space="preserve"> - Os postos de combustíveis deverão</w:t>
      </w:r>
      <w:r w:rsidR="00FE647F">
        <w:rPr>
          <w:rFonts w:ascii="Arial" w:hAnsi="Arial" w:cs="Arial"/>
          <w:sz w:val="24"/>
          <w:szCs w:val="24"/>
        </w:rPr>
        <w:t>, através da placa informativa de preços, a ser colocada em local visível para todos os consumidores</w:t>
      </w:r>
      <w:r w:rsidRPr="00B369BF">
        <w:rPr>
          <w:rFonts w:ascii="Arial" w:hAnsi="Arial" w:cs="Arial"/>
          <w:sz w:val="24"/>
          <w:szCs w:val="24"/>
        </w:rPr>
        <w:t>, garanti</w:t>
      </w:r>
      <w:r w:rsidR="008F7BEF">
        <w:rPr>
          <w:rFonts w:ascii="Arial" w:hAnsi="Arial" w:cs="Arial"/>
          <w:sz w:val="24"/>
          <w:szCs w:val="24"/>
        </w:rPr>
        <w:t xml:space="preserve">ndo assim a transparência e clara compreensão </w:t>
      </w:r>
      <w:r w:rsidR="00232637">
        <w:rPr>
          <w:rFonts w:ascii="Arial" w:hAnsi="Arial" w:cs="Arial"/>
          <w:sz w:val="24"/>
          <w:szCs w:val="24"/>
        </w:rPr>
        <w:t>por estes</w:t>
      </w:r>
      <w:r w:rsidR="00C70DCC">
        <w:rPr>
          <w:rFonts w:ascii="Arial" w:hAnsi="Arial" w:cs="Arial"/>
          <w:sz w:val="24"/>
          <w:szCs w:val="24"/>
        </w:rPr>
        <w:t>,</w:t>
      </w:r>
      <w:r w:rsidR="00232637">
        <w:rPr>
          <w:rFonts w:ascii="Arial" w:hAnsi="Arial" w:cs="Arial"/>
          <w:sz w:val="24"/>
          <w:szCs w:val="24"/>
        </w:rPr>
        <w:t xml:space="preserve"> dos preços praticados pelo estabelecimento, inclusive com informação em igual tamanho de preços diferentes para valor à vista, a prazo, crédito ou debito no cartão e preço por aplicativo, tudo isso </w:t>
      </w:r>
      <w:r w:rsidRPr="00B369BF">
        <w:rPr>
          <w:rFonts w:ascii="Arial" w:hAnsi="Arial" w:cs="Arial"/>
          <w:sz w:val="24"/>
          <w:szCs w:val="24"/>
        </w:rPr>
        <w:t xml:space="preserve">em conformidade com o Código de Defesa do Consumidor – Lei n.º 8.078/1990. </w:t>
      </w:r>
    </w:p>
    <w:p w14:paraId="0A17D4B0" w14:textId="77777777" w:rsidR="00B369BF" w:rsidRDefault="00B369BF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02CFAC2E" w14:textId="60219BF4" w:rsidR="00B369BF" w:rsidRDefault="00B369BF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369BF">
        <w:rPr>
          <w:rFonts w:ascii="Arial" w:hAnsi="Arial" w:cs="Arial"/>
          <w:b/>
          <w:bCs/>
          <w:sz w:val="24"/>
          <w:szCs w:val="24"/>
        </w:rPr>
        <w:t>Art. 2º</w:t>
      </w:r>
      <w:r w:rsidRPr="00B369BF">
        <w:rPr>
          <w:rFonts w:ascii="Arial" w:hAnsi="Arial" w:cs="Arial"/>
          <w:sz w:val="24"/>
          <w:szCs w:val="24"/>
        </w:rPr>
        <w:t xml:space="preserve"> - </w:t>
      </w:r>
      <w:r w:rsidR="00C70DCC">
        <w:rPr>
          <w:rFonts w:ascii="Arial" w:hAnsi="Arial" w:cs="Arial"/>
          <w:sz w:val="24"/>
          <w:szCs w:val="24"/>
        </w:rPr>
        <w:t>D</w:t>
      </w:r>
      <w:r w:rsidRPr="00B369BF">
        <w:rPr>
          <w:rFonts w:ascii="Arial" w:hAnsi="Arial" w:cs="Arial"/>
          <w:sz w:val="24"/>
          <w:szCs w:val="24"/>
        </w:rPr>
        <w:t>everão</w:t>
      </w:r>
      <w:r w:rsidR="00C70DCC">
        <w:rPr>
          <w:rFonts w:ascii="Arial" w:hAnsi="Arial" w:cs="Arial"/>
          <w:sz w:val="24"/>
          <w:szCs w:val="24"/>
        </w:rPr>
        <w:t xml:space="preserve">, </w:t>
      </w:r>
      <w:r w:rsidR="00B56860">
        <w:rPr>
          <w:rFonts w:ascii="Arial" w:hAnsi="Arial" w:cs="Arial"/>
          <w:sz w:val="24"/>
          <w:szCs w:val="24"/>
        </w:rPr>
        <w:t>portanto,</w:t>
      </w:r>
      <w:r w:rsidR="00C70DCC">
        <w:rPr>
          <w:rFonts w:ascii="Arial" w:hAnsi="Arial" w:cs="Arial"/>
          <w:sz w:val="24"/>
          <w:szCs w:val="24"/>
        </w:rPr>
        <w:t xml:space="preserve"> </w:t>
      </w:r>
      <w:r w:rsidRPr="00B369BF">
        <w:rPr>
          <w:rFonts w:ascii="Arial" w:hAnsi="Arial" w:cs="Arial"/>
          <w:sz w:val="24"/>
          <w:szCs w:val="24"/>
        </w:rPr>
        <w:t xml:space="preserve">informar </w:t>
      </w:r>
      <w:r w:rsidR="00232637">
        <w:rPr>
          <w:rFonts w:ascii="Arial" w:hAnsi="Arial" w:cs="Arial"/>
          <w:sz w:val="24"/>
          <w:szCs w:val="24"/>
        </w:rPr>
        <w:t>esses</w:t>
      </w:r>
      <w:r w:rsidRPr="00B369BF">
        <w:rPr>
          <w:rFonts w:ascii="Arial" w:hAnsi="Arial" w:cs="Arial"/>
          <w:sz w:val="24"/>
          <w:szCs w:val="24"/>
        </w:rPr>
        <w:t xml:space="preserve"> preços praticados de forma </w:t>
      </w:r>
      <w:r w:rsidR="00232637">
        <w:rPr>
          <w:rFonts w:ascii="Arial" w:hAnsi="Arial" w:cs="Arial"/>
          <w:sz w:val="24"/>
          <w:szCs w:val="24"/>
        </w:rPr>
        <w:t>igualitária</w:t>
      </w:r>
      <w:r w:rsidRPr="00B369BF">
        <w:rPr>
          <w:rFonts w:ascii="Arial" w:hAnsi="Arial" w:cs="Arial"/>
          <w:sz w:val="24"/>
          <w:szCs w:val="24"/>
        </w:rPr>
        <w:t xml:space="preserve"> em relação ao tamanho, proporção e cores, devendo ser discriminado:</w:t>
      </w:r>
    </w:p>
    <w:p w14:paraId="155AC98B" w14:textId="77777777" w:rsidR="00B369BF" w:rsidRDefault="00B369BF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369BF">
        <w:rPr>
          <w:rFonts w:ascii="Arial" w:hAnsi="Arial" w:cs="Arial"/>
          <w:b/>
          <w:bCs/>
          <w:sz w:val="24"/>
          <w:szCs w:val="24"/>
        </w:rPr>
        <w:t>I.</w:t>
      </w:r>
      <w:r w:rsidRPr="00B369BF">
        <w:rPr>
          <w:rFonts w:ascii="Arial" w:hAnsi="Arial" w:cs="Arial"/>
          <w:sz w:val="24"/>
          <w:szCs w:val="24"/>
        </w:rPr>
        <w:t xml:space="preserve"> O valor do litro do combustível a ser pago por meio de cartão crédito;</w:t>
      </w:r>
    </w:p>
    <w:p w14:paraId="34BA7FBD" w14:textId="6E9C6247" w:rsidR="00B369BF" w:rsidRDefault="00B369BF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369BF">
        <w:rPr>
          <w:rFonts w:ascii="Arial" w:hAnsi="Arial" w:cs="Arial"/>
          <w:b/>
          <w:bCs/>
          <w:sz w:val="24"/>
          <w:szCs w:val="24"/>
        </w:rPr>
        <w:t>II.</w:t>
      </w:r>
      <w:r w:rsidRPr="00B369BF">
        <w:rPr>
          <w:rFonts w:ascii="Arial" w:hAnsi="Arial" w:cs="Arial"/>
          <w:sz w:val="24"/>
          <w:szCs w:val="24"/>
        </w:rPr>
        <w:t xml:space="preserve"> O valor do litro do combustível a ser pago em dinheiro ou cartão de débito</w:t>
      </w:r>
      <w:r w:rsidR="00C70DCC">
        <w:rPr>
          <w:rFonts w:ascii="Arial" w:hAnsi="Arial" w:cs="Arial"/>
          <w:sz w:val="24"/>
          <w:szCs w:val="24"/>
        </w:rPr>
        <w:t xml:space="preserve"> ou pix</w:t>
      </w:r>
      <w:r w:rsidRPr="00B369BF">
        <w:rPr>
          <w:rFonts w:ascii="Arial" w:hAnsi="Arial" w:cs="Arial"/>
          <w:sz w:val="24"/>
          <w:szCs w:val="24"/>
        </w:rPr>
        <w:t xml:space="preserve">; </w:t>
      </w:r>
    </w:p>
    <w:p w14:paraId="6B55241C" w14:textId="77777777" w:rsidR="00B369BF" w:rsidRDefault="00B369BF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369BF">
        <w:rPr>
          <w:rFonts w:ascii="Arial" w:hAnsi="Arial" w:cs="Arial"/>
          <w:b/>
          <w:bCs/>
          <w:sz w:val="24"/>
          <w:szCs w:val="24"/>
        </w:rPr>
        <w:t>III.</w:t>
      </w:r>
      <w:r w:rsidRPr="00B369BF">
        <w:rPr>
          <w:rFonts w:ascii="Arial" w:hAnsi="Arial" w:cs="Arial"/>
          <w:sz w:val="24"/>
          <w:szCs w:val="24"/>
        </w:rPr>
        <w:t xml:space="preserve"> O valor do litro do combustível a ser pago com desconto diferenciado por aplicativo ou qualquer outro meio de cadastro. </w:t>
      </w:r>
    </w:p>
    <w:p w14:paraId="7B8F9E7B" w14:textId="77777777" w:rsidR="00B369BF" w:rsidRDefault="00B369BF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0327F312" w14:textId="4F09B4D9" w:rsidR="00B369BF" w:rsidRDefault="00B369BF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369BF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B369BF">
        <w:rPr>
          <w:rFonts w:ascii="Arial" w:hAnsi="Arial" w:cs="Arial"/>
          <w:b/>
          <w:bCs/>
          <w:sz w:val="24"/>
          <w:szCs w:val="24"/>
        </w:rPr>
        <w:t>°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="00C70DCC">
        <w:rPr>
          <w:rFonts w:ascii="Arial" w:hAnsi="Arial" w:cs="Arial"/>
          <w:sz w:val="24"/>
          <w:szCs w:val="24"/>
        </w:rPr>
        <w:t>Deve também</w:t>
      </w:r>
      <w:r w:rsidRPr="00B369BF">
        <w:rPr>
          <w:rFonts w:ascii="Arial" w:hAnsi="Arial" w:cs="Arial"/>
          <w:sz w:val="24"/>
          <w:szCs w:val="24"/>
        </w:rPr>
        <w:t xml:space="preserve"> padroniza</w:t>
      </w:r>
      <w:r w:rsidR="00C70DCC">
        <w:rPr>
          <w:rFonts w:ascii="Arial" w:hAnsi="Arial" w:cs="Arial"/>
          <w:sz w:val="24"/>
          <w:szCs w:val="24"/>
        </w:rPr>
        <w:t>r</w:t>
      </w:r>
      <w:r w:rsidRPr="00B369BF">
        <w:rPr>
          <w:rFonts w:ascii="Arial" w:hAnsi="Arial" w:cs="Arial"/>
          <w:sz w:val="24"/>
          <w:szCs w:val="24"/>
        </w:rPr>
        <w:t xml:space="preserve"> dos anúncios que compõe a comunicação visual nos postos de combustíveis, de modo a garantir ao cliente a clareza, precisão e legibilidade das informações prestadas pelo estabelecimento, nos seguintes termos: </w:t>
      </w:r>
    </w:p>
    <w:p w14:paraId="7DA28EBB" w14:textId="77777777" w:rsidR="00B369BF" w:rsidRDefault="00B369BF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369BF">
        <w:rPr>
          <w:rFonts w:ascii="Arial" w:hAnsi="Arial" w:cs="Arial"/>
          <w:b/>
          <w:bCs/>
          <w:sz w:val="24"/>
          <w:szCs w:val="24"/>
        </w:rPr>
        <w:t>I.</w:t>
      </w:r>
      <w:r w:rsidRPr="00B369BF">
        <w:rPr>
          <w:rFonts w:ascii="Arial" w:hAnsi="Arial" w:cs="Arial"/>
          <w:sz w:val="24"/>
          <w:szCs w:val="24"/>
        </w:rPr>
        <w:t xml:space="preserve"> Os totens, backdrop, banners, faixas e outros tipos de comunicação visual devem garantir a boa visualização dos preços dos produtos ofertados; </w:t>
      </w:r>
    </w:p>
    <w:p w14:paraId="3A2225B6" w14:textId="77777777" w:rsidR="00B369BF" w:rsidRDefault="00B369BF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369BF">
        <w:rPr>
          <w:rFonts w:ascii="Arial" w:hAnsi="Arial" w:cs="Arial"/>
          <w:b/>
          <w:bCs/>
          <w:sz w:val="24"/>
          <w:szCs w:val="24"/>
        </w:rPr>
        <w:t>II.</w:t>
      </w:r>
      <w:r w:rsidRPr="00B369BF">
        <w:rPr>
          <w:rFonts w:ascii="Arial" w:hAnsi="Arial" w:cs="Arial"/>
          <w:sz w:val="24"/>
          <w:szCs w:val="24"/>
        </w:rPr>
        <w:t xml:space="preserve"> O valor dos preços promocionais deve ser informado com fonte (tipo de letra e tamanho) iguais ao dia da semana em que é válida a promoção; </w:t>
      </w:r>
    </w:p>
    <w:p w14:paraId="5F9C19E9" w14:textId="77777777" w:rsidR="00B369BF" w:rsidRDefault="00B369BF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369BF">
        <w:rPr>
          <w:rFonts w:ascii="Arial" w:hAnsi="Arial" w:cs="Arial"/>
          <w:b/>
          <w:bCs/>
          <w:sz w:val="24"/>
          <w:szCs w:val="24"/>
        </w:rPr>
        <w:t>III.</w:t>
      </w:r>
      <w:r w:rsidRPr="00B369BF">
        <w:rPr>
          <w:rFonts w:ascii="Arial" w:hAnsi="Arial" w:cs="Arial"/>
          <w:sz w:val="24"/>
          <w:szCs w:val="24"/>
        </w:rPr>
        <w:t xml:space="preserve"> O valor do preço dos combustíveis nos dias não promocionais deve ser informado da mesma forma que o valor do preço promocional; </w:t>
      </w:r>
    </w:p>
    <w:p w14:paraId="1572A068" w14:textId="7C130AD6" w:rsidR="003F66D0" w:rsidRDefault="003F66D0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6A56717D" w14:textId="196E280B" w:rsidR="003F66D0" w:rsidRDefault="00B369BF" w:rsidP="00C70DCC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3F66D0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C70DCC">
        <w:rPr>
          <w:rFonts w:ascii="Arial" w:hAnsi="Arial" w:cs="Arial"/>
          <w:b/>
          <w:bCs/>
          <w:sz w:val="24"/>
          <w:szCs w:val="24"/>
        </w:rPr>
        <w:t>4</w:t>
      </w:r>
      <w:r w:rsidR="003F66D0" w:rsidRPr="003F66D0">
        <w:rPr>
          <w:rFonts w:ascii="Arial" w:hAnsi="Arial" w:cs="Arial"/>
          <w:b/>
          <w:bCs/>
          <w:sz w:val="24"/>
          <w:szCs w:val="24"/>
        </w:rPr>
        <w:t>º.</w:t>
      </w:r>
      <w:r w:rsidR="003F66D0">
        <w:rPr>
          <w:rFonts w:ascii="Arial" w:hAnsi="Arial" w:cs="Arial"/>
          <w:sz w:val="24"/>
          <w:szCs w:val="24"/>
        </w:rPr>
        <w:t xml:space="preserve"> </w:t>
      </w:r>
      <w:r w:rsidRPr="00B369BF">
        <w:rPr>
          <w:rFonts w:ascii="Arial" w:hAnsi="Arial" w:cs="Arial"/>
          <w:sz w:val="24"/>
          <w:szCs w:val="24"/>
        </w:rPr>
        <w:t xml:space="preserve">Fica proibida toda e qualquer divulgação de preços finais ao consumidor, que dependam de contas, cadastros virtuais, planos de acumulação de pontos ou similares, exceto quando o valor for certo, uniforme e disponível para todos </w:t>
      </w:r>
      <w:r w:rsidRPr="00B369BF">
        <w:rPr>
          <w:rFonts w:ascii="Arial" w:hAnsi="Arial" w:cs="Arial"/>
          <w:sz w:val="24"/>
          <w:szCs w:val="24"/>
        </w:rPr>
        <w:lastRenderedPageBreak/>
        <w:t>e somente divulgar o termo "</w:t>
      </w:r>
      <w:r w:rsidRPr="00B56860">
        <w:rPr>
          <w:rFonts w:ascii="Arial" w:hAnsi="Arial" w:cs="Arial"/>
          <w:b/>
          <w:bCs/>
          <w:i/>
          <w:iCs/>
          <w:sz w:val="24"/>
          <w:szCs w:val="24"/>
        </w:rPr>
        <w:t>promoção</w:t>
      </w:r>
      <w:r w:rsidRPr="00B369BF">
        <w:rPr>
          <w:rFonts w:ascii="Arial" w:hAnsi="Arial" w:cs="Arial"/>
          <w:sz w:val="24"/>
          <w:szCs w:val="24"/>
        </w:rPr>
        <w:t xml:space="preserve">", quando acompanhada de efetivos descontos, com os percentuais ou valores de desconto. </w:t>
      </w:r>
    </w:p>
    <w:p w14:paraId="44D0D939" w14:textId="77777777" w:rsidR="003F66D0" w:rsidRDefault="003F66D0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31E08B67" w14:textId="59EACC37" w:rsidR="003F66D0" w:rsidRDefault="00B369BF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3F66D0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36218A">
        <w:rPr>
          <w:rFonts w:ascii="Arial" w:hAnsi="Arial" w:cs="Arial"/>
          <w:b/>
          <w:bCs/>
          <w:sz w:val="24"/>
          <w:szCs w:val="24"/>
        </w:rPr>
        <w:t>5</w:t>
      </w:r>
      <w:r w:rsidRPr="003F66D0">
        <w:rPr>
          <w:rFonts w:ascii="Arial" w:hAnsi="Arial" w:cs="Arial"/>
          <w:b/>
          <w:bCs/>
          <w:sz w:val="24"/>
          <w:szCs w:val="24"/>
        </w:rPr>
        <w:t>º</w:t>
      </w:r>
      <w:r w:rsidR="003F66D0">
        <w:rPr>
          <w:rFonts w:ascii="Arial" w:hAnsi="Arial" w:cs="Arial"/>
          <w:b/>
          <w:bCs/>
          <w:sz w:val="24"/>
          <w:szCs w:val="24"/>
        </w:rPr>
        <w:t>.</w:t>
      </w:r>
      <w:r w:rsidRPr="00B369BF">
        <w:rPr>
          <w:rFonts w:ascii="Arial" w:hAnsi="Arial" w:cs="Arial"/>
          <w:sz w:val="24"/>
          <w:szCs w:val="24"/>
        </w:rPr>
        <w:t xml:space="preserve"> O descumprimento do disposto nesta Lei acarretará a aplicação progressiva das seguintes sanções:</w:t>
      </w:r>
    </w:p>
    <w:p w14:paraId="76F1D770" w14:textId="57894BDA" w:rsidR="000410BE" w:rsidRPr="000410BE" w:rsidRDefault="000410BE" w:rsidP="000410BE">
      <w:pPr>
        <w:spacing w:line="340" w:lineRule="atLeast"/>
        <w:ind w:firstLine="709"/>
        <w:jc w:val="left"/>
        <w:rPr>
          <w:rFonts w:ascii="Arial" w:hAnsi="Arial" w:cs="Arial"/>
          <w:sz w:val="24"/>
          <w:szCs w:val="24"/>
        </w:rPr>
      </w:pPr>
      <w:r w:rsidRPr="000410BE">
        <w:rPr>
          <w:rFonts w:ascii="Arial" w:hAnsi="Arial" w:cs="Arial"/>
          <w:b/>
          <w:bCs/>
          <w:sz w:val="24"/>
          <w:szCs w:val="24"/>
        </w:rPr>
        <w:t xml:space="preserve">I. </w:t>
      </w:r>
      <w:r w:rsidR="00CD7BF6">
        <w:rPr>
          <w:rFonts w:ascii="Arial" w:hAnsi="Arial" w:cs="Arial"/>
          <w:b/>
          <w:bCs/>
          <w:sz w:val="24"/>
          <w:szCs w:val="24"/>
        </w:rPr>
        <w:t xml:space="preserve"> </w:t>
      </w:r>
      <w:r w:rsidR="00CD7BF6">
        <w:rPr>
          <w:rFonts w:ascii="Arial" w:hAnsi="Arial" w:cs="Arial"/>
          <w:sz w:val="24"/>
          <w:szCs w:val="24"/>
        </w:rPr>
        <w:t xml:space="preserve">Na primeira vez: </w:t>
      </w:r>
      <w:r w:rsidRPr="000410BE">
        <w:rPr>
          <w:rFonts w:ascii="Arial" w:hAnsi="Arial" w:cs="Arial"/>
          <w:sz w:val="24"/>
          <w:szCs w:val="24"/>
        </w:rPr>
        <w:t>Advertência</w:t>
      </w:r>
      <w:r w:rsidR="00B369BF" w:rsidRPr="000410BE">
        <w:rPr>
          <w:rFonts w:ascii="Arial" w:hAnsi="Arial" w:cs="Arial"/>
          <w:sz w:val="24"/>
          <w:szCs w:val="24"/>
        </w:rPr>
        <w:t xml:space="preserve">; </w:t>
      </w:r>
    </w:p>
    <w:p w14:paraId="44A77F27" w14:textId="2FC37036" w:rsidR="00C41F14" w:rsidRDefault="000410BE" w:rsidP="00B56860">
      <w:pPr>
        <w:pStyle w:val="PargrafodaLista"/>
        <w:spacing w:line="34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10BE">
        <w:rPr>
          <w:rFonts w:ascii="Arial" w:hAnsi="Arial" w:cs="Arial"/>
          <w:b/>
          <w:bCs/>
          <w:sz w:val="24"/>
          <w:szCs w:val="24"/>
        </w:rPr>
        <w:t xml:space="preserve">II. </w:t>
      </w:r>
      <w:r w:rsidR="00CD7BF6">
        <w:rPr>
          <w:rFonts w:ascii="Arial" w:hAnsi="Arial" w:cs="Arial"/>
          <w:sz w:val="24"/>
          <w:szCs w:val="24"/>
        </w:rPr>
        <w:t xml:space="preserve">Na primeira reincidência </w:t>
      </w:r>
      <w:r w:rsidR="00C70DCC">
        <w:rPr>
          <w:rFonts w:ascii="Arial" w:hAnsi="Arial" w:cs="Arial"/>
          <w:sz w:val="24"/>
          <w:szCs w:val="24"/>
        </w:rPr>
        <w:t>m</w:t>
      </w:r>
      <w:r w:rsidR="00B369BF" w:rsidRPr="000410BE">
        <w:rPr>
          <w:rFonts w:ascii="Arial" w:hAnsi="Arial" w:cs="Arial"/>
          <w:sz w:val="24"/>
          <w:szCs w:val="24"/>
        </w:rPr>
        <w:t xml:space="preserve">ulta de </w:t>
      </w:r>
      <w:r w:rsidR="00B56860">
        <w:rPr>
          <w:rFonts w:ascii="Arial" w:hAnsi="Arial" w:cs="Arial"/>
          <w:sz w:val="24"/>
          <w:szCs w:val="24"/>
        </w:rPr>
        <w:t>0</w:t>
      </w:r>
      <w:r w:rsidR="00027AE5">
        <w:rPr>
          <w:rFonts w:ascii="Arial" w:hAnsi="Arial" w:cs="Arial"/>
          <w:sz w:val="24"/>
          <w:szCs w:val="24"/>
        </w:rPr>
        <w:t>4</w:t>
      </w:r>
      <w:r w:rsidR="0012165E">
        <w:rPr>
          <w:rFonts w:ascii="Arial" w:hAnsi="Arial" w:cs="Arial"/>
          <w:sz w:val="24"/>
          <w:szCs w:val="24"/>
        </w:rPr>
        <w:t xml:space="preserve"> (quatro)</w:t>
      </w:r>
      <w:r w:rsidR="00027AE5">
        <w:rPr>
          <w:rFonts w:ascii="Arial" w:hAnsi="Arial" w:cs="Arial"/>
          <w:sz w:val="24"/>
          <w:szCs w:val="24"/>
        </w:rPr>
        <w:t xml:space="preserve"> UFAs,</w:t>
      </w:r>
      <w:r w:rsidR="00B369BF" w:rsidRPr="000410BE">
        <w:rPr>
          <w:rFonts w:ascii="Arial" w:hAnsi="Arial" w:cs="Arial"/>
          <w:sz w:val="24"/>
          <w:szCs w:val="24"/>
        </w:rPr>
        <w:t xml:space="preserve"> </w:t>
      </w:r>
      <w:r w:rsidR="00B56860">
        <w:rPr>
          <w:rFonts w:ascii="Arial" w:hAnsi="Arial" w:cs="Arial"/>
          <w:sz w:val="24"/>
          <w:szCs w:val="24"/>
        </w:rPr>
        <w:t xml:space="preserve">(Unidade Fiscal de Arapongas) </w:t>
      </w:r>
      <w:r w:rsidR="00B369BF" w:rsidRPr="000410BE">
        <w:rPr>
          <w:rFonts w:ascii="Arial" w:hAnsi="Arial" w:cs="Arial"/>
          <w:sz w:val="24"/>
          <w:szCs w:val="24"/>
        </w:rPr>
        <w:t>dobrada n</w:t>
      </w:r>
      <w:r w:rsidR="00CD7BF6">
        <w:rPr>
          <w:rFonts w:ascii="Arial" w:hAnsi="Arial" w:cs="Arial"/>
          <w:sz w:val="24"/>
          <w:szCs w:val="24"/>
        </w:rPr>
        <w:t>o</w:t>
      </w:r>
      <w:r w:rsidR="00B369BF" w:rsidRPr="000410BE">
        <w:rPr>
          <w:rFonts w:ascii="Arial" w:hAnsi="Arial" w:cs="Arial"/>
          <w:sz w:val="24"/>
          <w:szCs w:val="24"/>
        </w:rPr>
        <w:t xml:space="preserve"> caso de </w:t>
      </w:r>
      <w:r w:rsidR="00CD7BF6">
        <w:rPr>
          <w:rFonts w:ascii="Arial" w:hAnsi="Arial" w:cs="Arial"/>
          <w:sz w:val="24"/>
          <w:szCs w:val="24"/>
        </w:rPr>
        <w:t xml:space="preserve">novas </w:t>
      </w:r>
      <w:r w:rsidR="00B369BF" w:rsidRPr="000410BE">
        <w:rPr>
          <w:rFonts w:ascii="Arial" w:hAnsi="Arial" w:cs="Arial"/>
          <w:sz w:val="24"/>
          <w:szCs w:val="24"/>
        </w:rPr>
        <w:t>reincidência</w:t>
      </w:r>
      <w:r w:rsidR="00232637">
        <w:rPr>
          <w:rFonts w:ascii="Arial" w:hAnsi="Arial" w:cs="Arial"/>
          <w:sz w:val="24"/>
          <w:szCs w:val="24"/>
        </w:rPr>
        <w:t>s</w:t>
      </w:r>
      <w:r w:rsidR="00B369BF" w:rsidRPr="000410BE">
        <w:rPr>
          <w:rFonts w:ascii="Arial" w:hAnsi="Arial" w:cs="Arial"/>
          <w:sz w:val="24"/>
          <w:szCs w:val="24"/>
        </w:rPr>
        <w:t xml:space="preserve">. </w:t>
      </w:r>
    </w:p>
    <w:p w14:paraId="3619F00F" w14:textId="2FCCC1FA" w:rsidR="00232637" w:rsidRDefault="00232637" w:rsidP="00901F1B">
      <w:pPr>
        <w:pStyle w:val="PargrafodaLista"/>
        <w:spacing w:line="34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F91B8D">
        <w:rPr>
          <w:rFonts w:ascii="Arial" w:hAnsi="Arial" w:cs="Arial"/>
          <w:b/>
          <w:bCs/>
          <w:sz w:val="24"/>
          <w:szCs w:val="24"/>
        </w:rPr>
        <w:t>III</w:t>
      </w:r>
      <w:r>
        <w:rPr>
          <w:rFonts w:ascii="Arial" w:hAnsi="Arial" w:cs="Arial"/>
          <w:sz w:val="24"/>
          <w:szCs w:val="24"/>
        </w:rPr>
        <w:t>. Cassação de Alvar</w:t>
      </w:r>
      <w:r w:rsidR="00B56860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de funcionamento em caso de reiterados descumprimentos</w:t>
      </w:r>
      <w:r w:rsidR="00C70DCC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sucessivas penalidades descumprindo de forma sistêmica os termos desta lei.</w:t>
      </w:r>
    </w:p>
    <w:p w14:paraId="41700F92" w14:textId="031226FD" w:rsidR="00232637" w:rsidRDefault="00232637" w:rsidP="000410BE">
      <w:pPr>
        <w:pStyle w:val="PargrafodaLista"/>
        <w:spacing w:line="340" w:lineRule="atLeast"/>
        <w:ind w:left="0" w:firstLine="709"/>
        <w:jc w:val="left"/>
        <w:rPr>
          <w:rFonts w:ascii="Arial" w:hAnsi="Arial" w:cs="Arial"/>
          <w:sz w:val="24"/>
          <w:szCs w:val="24"/>
        </w:rPr>
      </w:pPr>
    </w:p>
    <w:p w14:paraId="6A6E6E4E" w14:textId="3D99BE65" w:rsidR="00232637" w:rsidRPr="00F91B8D" w:rsidRDefault="00232637" w:rsidP="00B56860">
      <w:pPr>
        <w:pStyle w:val="PargrafodaLista"/>
        <w:spacing w:line="34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</w:t>
      </w:r>
      <w:r w:rsidR="0036218A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 xml:space="preserve">º </w:t>
      </w:r>
      <w:r w:rsidR="00F91B8D">
        <w:rPr>
          <w:rFonts w:ascii="Arial" w:hAnsi="Arial" w:cs="Arial"/>
          <w:sz w:val="24"/>
          <w:szCs w:val="24"/>
        </w:rPr>
        <w:t xml:space="preserve">Compete aos órgãos de fiscalização e de defesa do consumidor a efetiva fiscalização e imposição, se for o caso, das sanções aqui previstas. </w:t>
      </w:r>
    </w:p>
    <w:p w14:paraId="44BDF6F9" w14:textId="77777777" w:rsidR="00C41F14" w:rsidRDefault="00C41F14" w:rsidP="00C41F14">
      <w:pPr>
        <w:spacing w:line="340" w:lineRule="atLeast"/>
        <w:jc w:val="both"/>
        <w:rPr>
          <w:rFonts w:ascii="Arial" w:hAnsi="Arial" w:cs="Arial"/>
          <w:sz w:val="24"/>
          <w:szCs w:val="24"/>
        </w:rPr>
      </w:pPr>
    </w:p>
    <w:p w14:paraId="7FD905EF" w14:textId="3C9BCDFC" w:rsidR="00C41F14" w:rsidRDefault="00B369BF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C41F14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36218A">
        <w:rPr>
          <w:rFonts w:ascii="Arial" w:hAnsi="Arial" w:cs="Arial"/>
          <w:b/>
          <w:bCs/>
          <w:sz w:val="24"/>
          <w:szCs w:val="24"/>
        </w:rPr>
        <w:t>7</w:t>
      </w:r>
      <w:r w:rsidRPr="00C41F14">
        <w:rPr>
          <w:rFonts w:ascii="Arial" w:hAnsi="Arial" w:cs="Arial"/>
          <w:b/>
          <w:bCs/>
          <w:sz w:val="24"/>
          <w:szCs w:val="24"/>
        </w:rPr>
        <w:t>º</w:t>
      </w:r>
      <w:r w:rsidR="00C41F14" w:rsidRPr="00C41F14">
        <w:rPr>
          <w:rFonts w:ascii="Arial" w:hAnsi="Arial" w:cs="Arial"/>
          <w:b/>
          <w:bCs/>
          <w:sz w:val="24"/>
          <w:szCs w:val="24"/>
        </w:rPr>
        <w:t>.</w:t>
      </w:r>
      <w:r w:rsidR="00C41F14">
        <w:rPr>
          <w:rFonts w:ascii="Arial" w:hAnsi="Arial" w:cs="Arial"/>
          <w:sz w:val="24"/>
          <w:szCs w:val="24"/>
        </w:rPr>
        <w:t xml:space="preserve"> </w:t>
      </w:r>
      <w:r w:rsidRPr="00C41F14">
        <w:rPr>
          <w:rFonts w:ascii="Arial" w:hAnsi="Arial" w:cs="Arial"/>
          <w:sz w:val="24"/>
          <w:szCs w:val="24"/>
        </w:rPr>
        <w:t xml:space="preserve"> As despesas decorrentes da execução desta Lei correrão por conta das dotações orçamentárias próprias, suplementadas se necessário. </w:t>
      </w:r>
    </w:p>
    <w:p w14:paraId="11A6241E" w14:textId="77777777" w:rsidR="00C41F14" w:rsidRDefault="00C41F14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046E4584" w14:textId="0DFB56D7" w:rsidR="00C41F14" w:rsidRDefault="00B369BF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C41F14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36218A">
        <w:rPr>
          <w:rFonts w:ascii="Arial" w:hAnsi="Arial" w:cs="Arial"/>
          <w:b/>
          <w:bCs/>
          <w:sz w:val="24"/>
          <w:szCs w:val="24"/>
        </w:rPr>
        <w:t>8</w:t>
      </w:r>
      <w:r w:rsidRPr="00C41F14">
        <w:rPr>
          <w:rFonts w:ascii="Arial" w:hAnsi="Arial" w:cs="Arial"/>
          <w:b/>
          <w:bCs/>
          <w:sz w:val="24"/>
          <w:szCs w:val="24"/>
        </w:rPr>
        <w:t>º</w:t>
      </w:r>
      <w:r w:rsidR="00C41F14" w:rsidRPr="00C41F14">
        <w:rPr>
          <w:rFonts w:ascii="Arial" w:hAnsi="Arial" w:cs="Arial"/>
          <w:b/>
          <w:bCs/>
          <w:sz w:val="24"/>
          <w:szCs w:val="24"/>
        </w:rPr>
        <w:t>.</w:t>
      </w:r>
      <w:r w:rsidRPr="00C41F14">
        <w:rPr>
          <w:rFonts w:ascii="Arial" w:hAnsi="Arial" w:cs="Arial"/>
          <w:sz w:val="24"/>
          <w:szCs w:val="24"/>
        </w:rPr>
        <w:t xml:space="preserve"> Esta Lei entra em vigor na data de sua publicação, revogadas as disposições em contrário. </w:t>
      </w:r>
    </w:p>
    <w:p w14:paraId="245864AA" w14:textId="77777777" w:rsidR="00C41F14" w:rsidRDefault="00C41F14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33568505" w14:textId="6A902483" w:rsidR="00126638" w:rsidRDefault="00126638" w:rsidP="00126638">
      <w:pPr>
        <w:spacing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Arapongas,</w:t>
      </w:r>
      <w:r w:rsidR="000410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PR., </w:t>
      </w:r>
      <w:r w:rsidR="00CD7BF6">
        <w:rPr>
          <w:rFonts w:ascii="Arial" w:hAnsi="Arial" w:cs="Arial"/>
          <w:sz w:val="24"/>
          <w:szCs w:val="24"/>
        </w:rPr>
        <w:t>18 de abril de 2022</w:t>
      </w:r>
    </w:p>
    <w:p w14:paraId="1939E21E" w14:textId="7B6691C9" w:rsidR="00126638" w:rsidRDefault="00126638" w:rsidP="00126638">
      <w:pPr>
        <w:spacing w:line="340" w:lineRule="atLeast"/>
        <w:rPr>
          <w:rFonts w:ascii="Arial" w:hAnsi="Arial" w:cs="Arial"/>
          <w:sz w:val="24"/>
          <w:szCs w:val="24"/>
        </w:rPr>
      </w:pPr>
    </w:p>
    <w:p w14:paraId="28F3C734" w14:textId="2B2DE10C" w:rsidR="00126638" w:rsidRDefault="00126638" w:rsidP="00126638">
      <w:pPr>
        <w:spacing w:line="340" w:lineRule="atLeast"/>
        <w:rPr>
          <w:rFonts w:ascii="Arial" w:hAnsi="Arial" w:cs="Arial"/>
          <w:sz w:val="24"/>
          <w:szCs w:val="24"/>
        </w:rPr>
      </w:pPr>
    </w:p>
    <w:p w14:paraId="1A1F43F5" w14:textId="77777777" w:rsidR="00126638" w:rsidRDefault="00126638" w:rsidP="00126638">
      <w:pPr>
        <w:spacing w:line="340" w:lineRule="atLeast"/>
        <w:rPr>
          <w:rFonts w:ascii="Arial" w:hAnsi="Arial" w:cs="Arial"/>
          <w:sz w:val="24"/>
          <w:szCs w:val="24"/>
        </w:rPr>
      </w:pPr>
    </w:p>
    <w:p w14:paraId="5CA44F72" w14:textId="77777777" w:rsidR="00126638" w:rsidRDefault="00126638" w:rsidP="00126638">
      <w:pPr>
        <w:spacing w:line="340" w:lineRule="atLeast"/>
        <w:rPr>
          <w:rFonts w:ascii="Arial" w:hAnsi="Arial" w:cs="Arial"/>
          <w:sz w:val="24"/>
          <w:szCs w:val="24"/>
        </w:rPr>
      </w:pPr>
    </w:p>
    <w:p w14:paraId="2688AB3F" w14:textId="77777777" w:rsidR="00126638" w:rsidRPr="00EA6555" w:rsidRDefault="00126638" w:rsidP="00126638">
      <w:pPr>
        <w:rPr>
          <w:rFonts w:ascii="Arial" w:hAnsi="Arial" w:cs="Arial"/>
          <w:b/>
          <w:bCs/>
          <w:spacing w:val="20"/>
          <w:sz w:val="24"/>
          <w:szCs w:val="24"/>
        </w:rPr>
      </w:pPr>
      <w:r w:rsidRPr="00EA6555">
        <w:rPr>
          <w:rFonts w:ascii="Arial" w:hAnsi="Arial" w:cs="Arial"/>
          <w:b/>
          <w:bCs/>
          <w:spacing w:val="20"/>
          <w:sz w:val="24"/>
          <w:szCs w:val="24"/>
        </w:rPr>
        <w:t>Major Arduin</w:t>
      </w:r>
    </w:p>
    <w:p w14:paraId="641E59C4" w14:textId="77777777" w:rsidR="00126638" w:rsidRPr="00C41F14" w:rsidRDefault="00126638" w:rsidP="001266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- PSC</w:t>
      </w:r>
    </w:p>
    <w:p w14:paraId="2A473F84" w14:textId="476A49D3" w:rsidR="00C41F14" w:rsidRDefault="00C41F14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539F1146" w14:textId="18667A4E" w:rsidR="00C70DCC" w:rsidRDefault="00C70DCC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2E6ECDF1" w14:textId="6BDF5497" w:rsidR="00C70DCC" w:rsidRDefault="00C70DCC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71BD0DFA" w14:textId="7CCE2A06" w:rsidR="00C70DCC" w:rsidRDefault="00C70DCC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0C2F3247" w14:textId="09A87848" w:rsidR="00C70DCC" w:rsidRDefault="00C70DCC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1F1B1542" w14:textId="6D0B5A2B" w:rsidR="00C70DCC" w:rsidRDefault="00C70DCC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678F119D" w14:textId="76A3A6BF" w:rsidR="00C70DCC" w:rsidRDefault="00C70DCC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7F40F11B" w14:textId="796EA598" w:rsidR="00C70DCC" w:rsidRDefault="00C70DCC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1842C9BC" w14:textId="6B1744CE" w:rsidR="00C41F14" w:rsidRDefault="00C41F14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76B77C7B" w14:textId="77777777" w:rsidR="00C70DCC" w:rsidRDefault="00C70DCC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5D008572" w14:textId="780C3C0E" w:rsidR="00C41F14" w:rsidRDefault="00C41F14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0868D688" w14:textId="38FAD32F" w:rsidR="00C41F14" w:rsidRDefault="00C41F14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0330376E" w14:textId="65DC169E" w:rsidR="00C41F14" w:rsidRPr="00027AE5" w:rsidRDefault="00B369BF" w:rsidP="00C41F14">
      <w:pPr>
        <w:spacing w:line="340" w:lineRule="atLeast"/>
        <w:ind w:firstLine="708"/>
        <w:rPr>
          <w:rFonts w:ascii="Arial" w:hAnsi="Arial" w:cs="Arial"/>
          <w:b/>
          <w:bCs/>
          <w:spacing w:val="20"/>
          <w:sz w:val="32"/>
          <w:szCs w:val="32"/>
        </w:rPr>
      </w:pPr>
      <w:r w:rsidRPr="00027AE5">
        <w:rPr>
          <w:rFonts w:ascii="Arial" w:hAnsi="Arial" w:cs="Arial"/>
          <w:b/>
          <w:bCs/>
          <w:spacing w:val="20"/>
          <w:sz w:val="32"/>
          <w:szCs w:val="32"/>
        </w:rPr>
        <w:lastRenderedPageBreak/>
        <w:t>JUSTIFICATIVA</w:t>
      </w:r>
    </w:p>
    <w:p w14:paraId="6BC06104" w14:textId="5FE58616" w:rsidR="00C41F14" w:rsidRDefault="00C41F14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0355EF2F" w14:textId="77777777" w:rsidR="00027AE5" w:rsidRDefault="00027AE5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7156A0BA" w14:textId="77777777" w:rsidR="00C41F14" w:rsidRDefault="00C41F14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1B3881E8" w14:textId="77777777" w:rsidR="00C41F14" w:rsidRDefault="00B369BF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C41F14">
        <w:rPr>
          <w:rFonts w:ascii="Arial" w:hAnsi="Arial" w:cs="Arial"/>
          <w:sz w:val="24"/>
          <w:szCs w:val="24"/>
        </w:rPr>
        <w:t xml:space="preserve">A presente proposta visa disciplinar a publicidade de preços nos postos de combustíveis na cidade de </w:t>
      </w:r>
      <w:r w:rsidR="00C41F14">
        <w:rPr>
          <w:rFonts w:ascii="Arial" w:hAnsi="Arial" w:cs="Arial"/>
          <w:sz w:val="24"/>
          <w:szCs w:val="24"/>
        </w:rPr>
        <w:t>Arapongas</w:t>
      </w:r>
      <w:r w:rsidRPr="00C41F14">
        <w:rPr>
          <w:rFonts w:ascii="Arial" w:hAnsi="Arial" w:cs="Arial"/>
          <w:sz w:val="24"/>
          <w:szCs w:val="24"/>
        </w:rPr>
        <w:t>, protegendo o consumidor contra a publicidade enganosa e abusiva, métodos comerciais coercitivos ou desleais, bem como contra práticas e cláusulas abusivas ou impostas no fornecimento de produtos e serviços, reforçando a observância das regras contidas no Código de Defesa do Consumidor.</w:t>
      </w:r>
    </w:p>
    <w:p w14:paraId="1A2ADFFE" w14:textId="77777777" w:rsidR="00C41F14" w:rsidRDefault="00B369BF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C41F14">
        <w:rPr>
          <w:rFonts w:ascii="Arial" w:hAnsi="Arial" w:cs="Arial"/>
          <w:sz w:val="24"/>
          <w:szCs w:val="24"/>
        </w:rPr>
        <w:t>Hoje existe uma confusão na divulgação dos preços praticados pelos postos de combustíveis, em especial quando é concedido desconto pelo uso de determinado aplicativo. O consumidor acaba sendo surpreendido após verificar na bomba de abastecimento que o valor cobrado pelo litro do combustível não corresponde aquele anunciado de forma ostensiva os números e de forma quase imperceptível à condição de uso de aplicativo para pagamento do preço anunciado.</w:t>
      </w:r>
    </w:p>
    <w:p w14:paraId="3ED5C4BA" w14:textId="77777777" w:rsidR="00C41F14" w:rsidRDefault="00B369BF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C41F14">
        <w:rPr>
          <w:rFonts w:ascii="Arial" w:hAnsi="Arial" w:cs="Arial"/>
          <w:sz w:val="24"/>
          <w:szCs w:val="24"/>
        </w:rPr>
        <w:t>Outra situação que coloca o consumidor em desvantagem ocorre com aqueles anúncios que divulgam o preço dos combustíveis para pagamento à vista (dinheiro ou débito), quando também essa informação quanto à forma de pagamento é divulgada de forma discreta em relação ao preço.</w:t>
      </w:r>
    </w:p>
    <w:p w14:paraId="6928429D" w14:textId="3CBBA747" w:rsidR="00C41F14" w:rsidRDefault="00B369BF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C41F14">
        <w:rPr>
          <w:rFonts w:ascii="Arial" w:hAnsi="Arial" w:cs="Arial"/>
          <w:sz w:val="24"/>
          <w:szCs w:val="24"/>
        </w:rPr>
        <w:t xml:space="preserve">A concessão de descontos para abastecimento em determinado horário também é </w:t>
      </w:r>
      <w:r w:rsidR="00B36B23" w:rsidRPr="00C41F14">
        <w:rPr>
          <w:rFonts w:ascii="Arial" w:hAnsi="Arial" w:cs="Arial"/>
          <w:sz w:val="24"/>
          <w:szCs w:val="24"/>
        </w:rPr>
        <w:t>divulgada</w:t>
      </w:r>
      <w:r w:rsidRPr="00C41F14">
        <w:rPr>
          <w:rFonts w:ascii="Arial" w:hAnsi="Arial" w:cs="Arial"/>
          <w:sz w:val="24"/>
          <w:szCs w:val="24"/>
        </w:rPr>
        <w:t xml:space="preserve"> de forma a induzir o consumidor ao erro, pois acredita que pagará o valor anunciado de forma ostensiva, o que nem sempre acontece, </w:t>
      </w:r>
      <w:r w:rsidR="00C41F14" w:rsidRPr="00C41F14">
        <w:rPr>
          <w:rFonts w:ascii="Arial" w:hAnsi="Arial" w:cs="Arial"/>
          <w:sz w:val="24"/>
          <w:szCs w:val="24"/>
        </w:rPr>
        <w:t>pois,</w:t>
      </w:r>
      <w:r w:rsidRPr="00C41F14">
        <w:rPr>
          <w:rFonts w:ascii="Arial" w:hAnsi="Arial" w:cs="Arial"/>
          <w:sz w:val="24"/>
          <w:szCs w:val="24"/>
        </w:rPr>
        <w:t xml:space="preserve"> a informação que condicionada aquele preço ao horário de abastecimento é divulgado discretamente pelos estabelecimentos.</w:t>
      </w:r>
    </w:p>
    <w:p w14:paraId="29F444C5" w14:textId="77777777" w:rsidR="00C41F14" w:rsidRDefault="00B369BF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C41F14">
        <w:rPr>
          <w:rFonts w:ascii="Arial" w:hAnsi="Arial" w:cs="Arial"/>
          <w:sz w:val="24"/>
          <w:szCs w:val="24"/>
        </w:rPr>
        <w:t>Portanto, este projeto busca acabar com essa prática, regulamentado a forma de publicidade dos preços de combustíveis pelos postos protegendo o consumidor, para que possa escolher aquele estabelecimento que ofereça a ele o melhor preço pelo litro do combustível.</w:t>
      </w:r>
    </w:p>
    <w:p w14:paraId="2CBAAB67" w14:textId="060D31DA" w:rsidR="0022249B" w:rsidRDefault="00B369BF" w:rsidP="00C41F14">
      <w:pPr>
        <w:spacing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C41F14">
        <w:rPr>
          <w:rFonts w:ascii="Arial" w:hAnsi="Arial" w:cs="Arial"/>
          <w:sz w:val="24"/>
          <w:szCs w:val="24"/>
        </w:rPr>
        <w:t xml:space="preserve">Neste sentido, conclamo os meus nobres pares a aprovarem esta propositura. </w:t>
      </w:r>
    </w:p>
    <w:p w14:paraId="2A9FB07A" w14:textId="4B41F310" w:rsidR="00B36B23" w:rsidRDefault="00B36B23" w:rsidP="00B36B23">
      <w:pPr>
        <w:spacing w:line="340" w:lineRule="atLeast"/>
        <w:jc w:val="both"/>
        <w:rPr>
          <w:rFonts w:ascii="Arial" w:hAnsi="Arial" w:cs="Arial"/>
          <w:sz w:val="24"/>
          <w:szCs w:val="24"/>
        </w:rPr>
      </w:pPr>
    </w:p>
    <w:p w14:paraId="77BC9A40" w14:textId="2B66A219" w:rsidR="00B36B23" w:rsidRDefault="00B36B23" w:rsidP="00B36B23">
      <w:pPr>
        <w:spacing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Arapongas,</w:t>
      </w:r>
      <w:r w:rsidR="000410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PR., </w:t>
      </w:r>
      <w:r w:rsidR="00CD7BF6">
        <w:rPr>
          <w:rFonts w:ascii="Arial" w:hAnsi="Arial" w:cs="Arial"/>
          <w:sz w:val="24"/>
          <w:szCs w:val="24"/>
        </w:rPr>
        <w:t>18 de abril de 2022</w:t>
      </w:r>
    </w:p>
    <w:p w14:paraId="68530ACF" w14:textId="54D292CC" w:rsidR="00B36B23" w:rsidRDefault="00B36B23" w:rsidP="00B36B23">
      <w:pPr>
        <w:spacing w:line="340" w:lineRule="atLeast"/>
        <w:rPr>
          <w:rFonts w:ascii="Arial" w:hAnsi="Arial" w:cs="Arial"/>
          <w:sz w:val="24"/>
          <w:szCs w:val="24"/>
        </w:rPr>
      </w:pPr>
    </w:p>
    <w:p w14:paraId="2D566FA8" w14:textId="4856DA95" w:rsidR="00B36B23" w:rsidRDefault="00B36B23" w:rsidP="00B36B23">
      <w:pPr>
        <w:spacing w:line="340" w:lineRule="atLeast"/>
        <w:rPr>
          <w:rFonts w:ascii="Arial" w:hAnsi="Arial" w:cs="Arial"/>
          <w:sz w:val="24"/>
          <w:szCs w:val="24"/>
        </w:rPr>
      </w:pPr>
    </w:p>
    <w:p w14:paraId="470C68BC" w14:textId="421ACFA2" w:rsidR="0061067B" w:rsidRDefault="0061067B" w:rsidP="00B36B23">
      <w:pPr>
        <w:spacing w:line="340" w:lineRule="atLeast"/>
        <w:rPr>
          <w:rFonts w:ascii="Arial" w:hAnsi="Arial" w:cs="Arial"/>
          <w:sz w:val="24"/>
          <w:szCs w:val="24"/>
        </w:rPr>
      </w:pPr>
    </w:p>
    <w:p w14:paraId="199C63CE" w14:textId="77777777" w:rsidR="0061067B" w:rsidRDefault="0061067B" w:rsidP="00B36B23">
      <w:pPr>
        <w:spacing w:line="340" w:lineRule="atLeast"/>
        <w:rPr>
          <w:rFonts w:ascii="Arial" w:hAnsi="Arial" w:cs="Arial"/>
          <w:sz w:val="24"/>
          <w:szCs w:val="24"/>
        </w:rPr>
      </w:pPr>
    </w:p>
    <w:p w14:paraId="53FDD0DA" w14:textId="4102DE35" w:rsidR="00B36B23" w:rsidRPr="00EA6555" w:rsidRDefault="00B36B23" w:rsidP="00B36B23">
      <w:pPr>
        <w:rPr>
          <w:rFonts w:ascii="Arial" w:hAnsi="Arial" w:cs="Arial"/>
          <w:b/>
          <w:bCs/>
          <w:spacing w:val="20"/>
          <w:sz w:val="24"/>
          <w:szCs w:val="24"/>
        </w:rPr>
      </w:pPr>
      <w:r w:rsidRPr="00EA6555">
        <w:rPr>
          <w:rFonts w:ascii="Arial" w:hAnsi="Arial" w:cs="Arial"/>
          <w:b/>
          <w:bCs/>
          <w:spacing w:val="20"/>
          <w:sz w:val="24"/>
          <w:szCs w:val="24"/>
        </w:rPr>
        <w:t>Major Arduin</w:t>
      </w:r>
    </w:p>
    <w:p w14:paraId="261365C8" w14:textId="3EEA835A" w:rsidR="00B36B23" w:rsidRPr="00C41F14" w:rsidRDefault="00B36B23" w:rsidP="00B36B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- PSC</w:t>
      </w:r>
    </w:p>
    <w:sectPr w:rsidR="00B36B23" w:rsidRPr="00C41F14" w:rsidSect="00027AE5">
      <w:pgSz w:w="11906" w:h="16838" w:code="9"/>
      <w:pgMar w:top="215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AA2"/>
    <w:multiLevelType w:val="hybridMultilevel"/>
    <w:tmpl w:val="795AF748"/>
    <w:lvl w:ilvl="0" w:tplc="03CAC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4DE2"/>
    <w:multiLevelType w:val="hybridMultilevel"/>
    <w:tmpl w:val="3D3E046C"/>
    <w:lvl w:ilvl="0" w:tplc="8424F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15628"/>
    <w:multiLevelType w:val="hybridMultilevel"/>
    <w:tmpl w:val="6004E4F0"/>
    <w:lvl w:ilvl="0" w:tplc="8174E7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196DE0"/>
    <w:multiLevelType w:val="hybridMultilevel"/>
    <w:tmpl w:val="085AA29A"/>
    <w:lvl w:ilvl="0" w:tplc="004003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837C8"/>
    <w:multiLevelType w:val="hybridMultilevel"/>
    <w:tmpl w:val="85EE9F84"/>
    <w:lvl w:ilvl="0" w:tplc="3B38346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1751E3"/>
    <w:multiLevelType w:val="hybridMultilevel"/>
    <w:tmpl w:val="BA409F6A"/>
    <w:lvl w:ilvl="0" w:tplc="55727D4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8968DB"/>
    <w:multiLevelType w:val="hybridMultilevel"/>
    <w:tmpl w:val="076891C0"/>
    <w:lvl w:ilvl="0" w:tplc="6218A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22DDD"/>
    <w:multiLevelType w:val="hybridMultilevel"/>
    <w:tmpl w:val="4CB88F48"/>
    <w:lvl w:ilvl="0" w:tplc="60BCA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14144"/>
    <w:multiLevelType w:val="hybridMultilevel"/>
    <w:tmpl w:val="2B5E15CC"/>
    <w:lvl w:ilvl="0" w:tplc="F7F65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72DF5"/>
    <w:multiLevelType w:val="hybridMultilevel"/>
    <w:tmpl w:val="65B06BCE"/>
    <w:lvl w:ilvl="0" w:tplc="DCEA792E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76555D"/>
    <w:multiLevelType w:val="hybridMultilevel"/>
    <w:tmpl w:val="BE9E69F0"/>
    <w:lvl w:ilvl="0" w:tplc="B94E54C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C34F5D"/>
    <w:multiLevelType w:val="hybridMultilevel"/>
    <w:tmpl w:val="D690EE30"/>
    <w:lvl w:ilvl="0" w:tplc="ADC62ECC">
      <w:start w:val="1"/>
      <w:numFmt w:val="upperRoman"/>
      <w:lvlText w:val="%1."/>
      <w:lvlJc w:val="left"/>
      <w:pPr>
        <w:ind w:left="148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48" w:hanging="360"/>
      </w:pPr>
    </w:lvl>
    <w:lvl w:ilvl="2" w:tplc="0416001B" w:tentative="1">
      <w:start w:val="1"/>
      <w:numFmt w:val="lowerRoman"/>
      <w:lvlText w:val="%3."/>
      <w:lvlJc w:val="right"/>
      <w:pPr>
        <w:ind w:left="2568" w:hanging="180"/>
      </w:pPr>
    </w:lvl>
    <w:lvl w:ilvl="3" w:tplc="0416000F" w:tentative="1">
      <w:start w:val="1"/>
      <w:numFmt w:val="decimal"/>
      <w:lvlText w:val="%4."/>
      <w:lvlJc w:val="left"/>
      <w:pPr>
        <w:ind w:left="3288" w:hanging="360"/>
      </w:pPr>
    </w:lvl>
    <w:lvl w:ilvl="4" w:tplc="04160019" w:tentative="1">
      <w:start w:val="1"/>
      <w:numFmt w:val="lowerLetter"/>
      <w:lvlText w:val="%5."/>
      <w:lvlJc w:val="left"/>
      <w:pPr>
        <w:ind w:left="4008" w:hanging="360"/>
      </w:pPr>
    </w:lvl>
    <w:lvl w:ilvl="5" w:tplc="0416001B" w:tentative="1">
      <w:start w:val="1"/>
      <w:numFmt w:val="lowerRoman"/>
      <w:lvlText w:val="%6."/>
      <w:lvlJc w:val="right"/>
      <w:pPr>
        <w:ind w:left="4728" w:hanging="180"/>
      </w:pPr>
    </w:lvl>
    <w:lvl w:ilvl="6" w:tplc="0416000F" w:tentative="1">
      <w:start w:val="1"/>
      <w:numFmt w:val="decimal"/>
      <w:lvlText w:val="%7."/>
      <w:lvlJc w:val="left"/>
      <w:pPr>
        <w:ind w:left="5448" w:hanging="360"/>
      </w:pPr>
    </w:lvl>
    <w:lvl w:ilvl="7" w:tplc="04160019" w:tentative="1">
      <w:start w:val="1"/>
      <w:numFmt w:val="lowerLetter"/>
      <w:lvlText w:val="%8."/>
      <w:lvlJc w:val="left"/>
      <w:pPr>
        <w:ind w:left="6168" w:hanging="360"/>
      </w:pPr>
    </w:lvl>
    <w:lvl w:ilvl="8" w:tplc="0416001B" w:tentative="1">
      <w:start w:val="1"/>
      <w:numFmt w:val="lowerRoman"/>
      <w:lvlText w:val="%9."/>
      <w:lvlJc w:val="right"/>
      <w:pPr>
        <w:ind w:left="6888" w:hanging="180"/>
      </w:pPr>
    </w:lvl>
  </w:abstractNum>
  <w:num w:numId="1" w16cid:durableId="1199120898">
    <w:abstractNumId w:val="11"/>
  </w:num>
  <w:num w:numId="2" w16cid:durableId="1737774152">
    <w:abstractNumId w:val="1"/>
  </w:num>
  <w:num w:numId="3" w16cid:durableId="2134667422">
    <w:abstractNumId w:val="2"/>
  </w:num>
  <w:num w:numId="4" w16cid:durableId="1279335431">
    <w:abstractNumId w:val="6"/>
  </w:num>
  <w:num w:numId="5" w16cid:durableId="773984721">
    <w:abstractNumId w:val="0"/>
  </w:num>
  <w:num w:numId="6" w16cid:durableId="1914273429">
    <w:abstractNumId w:val="7"/>
  </w:num>
  <w:num w:numId="7" w16cid:durableId="57292799">
    <w:abstractNumId w:val="10"/>
  </w:num>
  <w:num w:numId="8" w16cid:durableId="1476291395">
    <w:abstractNumId w:val="9"/>
  </w:num>
  <w:num w:numId="9" w16cid:durableId="1590968299">
    <w:abstractNumId w:val="5"/>
  </w:num>
  <w:num w:numId="10" w16cid:durableId="651763542">
    <w:abstractNumId w:val="8"/>
  </w:num>
  <w:num w:numId="11" w16cid:durableId="1273827926">
    <w:abstractNumId w:val="3"/>
  </w:num>
  <w:num w:numId="12" w16cid:durableId="1078361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BF"/>
    <w:rsid w:val="00027AE5"/>
    <w:rsid w:val="000410BE"/>
    <w:rsid w:val="0012165E"/>
    <w:rsid w:val="00126638"/>
    <w:rsid w:val="0022249B"/>
    <w:rsid w:val="00232637"/>
    <w:rsid w:val="0036218A"/>
    <w:rsid w:val="00392246"/>
    <w:rsid w:val="003F66D0"/>
    <w:rsid w:val="00441C68"/>
    <w:rsid w:val="00560181"/>
    <w:rsid w:val="0061067B"/>
    <w:rsid w:val="00662C38"/>
    <w:rsid w:val="008F7BEF"/>
    <w:rsid w:val="00901F1B"/>
    <w:rsid w:val="009506D3"/>
    <w:rsid w:val="00B369BF"/>
    <w:rsid w:val="00B36B23"/>
    <w:rsid w:val="00B53213"/>
    <w:rsid w:val="00B56860"/>
    <w:rsid w:val="00C41F14"/>
    <w:rsid w:val="00C70DCC"/>
    <w:rsid w:val="00CD7BF6"/>
    <w:rsid w:val="00EA6555"/>
    <w:rsid w:val="00F91B8D"/>
    <w:rsid w:val="00FE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A812"/>
  <w15:chartTrackingRefBased/>
  <w15:docId w15:val="{F26A487D-E353-4D3E-89DC-4BEC1622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36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2022-04-18T18:51:00Z</cp:lastPrinted>
  <dcterms:created xsi:type="dcterms:W3CDTF">2022-04-18T18:49:00Z</dcterms:created>
  <dcterms:modified xsi:type="dcterms:W3CDTF">2022-04-18T18:55:00Z</dcterms:modified>
</cp:coreProperties>
</file>