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33BE" w14:textId="77777777" w:rsidR="006F58E5" w:rsidRPr="00995804" w:rsidRDefault="006F58E5" w:rsidP="008259CA">
      <w:pPr>
        <w:pStyle w:val="Ttulo"/>
        <w:spacing w:line="360" w:lineRule="auto"/>
        <w:rPr>
          <w:rFonts w:asciiTheme="minorHAnsi" w:hAnsiTheme="minorHAnsi" w:cs="Tahoma"/>
          <w:sz w:val="16"/>
          <w:szCs w:val="16"/>
        </w:rPr>
      </w:pPr>
    </w:p>
    <w:p w14:paraId="6BB5B4D8" w14:textId="77777777" w:rsidR="006F58E5" w:rsidRDefault="006F58E5" w:rsidP="008259CA">
      <w:pPr>
        <w:pStyle w:val="Ttulo"/>
        <w:tabs>
          <w:tab w:val="left" w:pos="2460"/>
          <w:tab w:val="center" w:pos="4536"/>
        </w:tabs>
        <w:spacing w:line="360" w:lineRule="auto"/>
        <w:rPr>
          <w:rFonts w:ascii="Arial" w:hAnsi="Arial" w:cs="Arial"/>
          <w:smallCaps/>
          <w:sz w:val="28"/>
          <w:szCs w:val="28"/>
        </w:rPr>
      </w:pPr>
    </w:p>
    <w:p w14:paraId="34E7C4D8" w14:textId="5BB7329A" w:rsidR="006F58E5" w:rsidRPr="0021314F" w:rsidRDefault="00B721C6" w:rsidP="008259CA">
      <w:pPr>
        <w:pStyle w:val="Ttulo"/>
        <w:tabs>
          <w:tab w:val="left" w:pos="2460"/>
          <w:tab w:val="center" w:pos="4536"/>
        </w:tabs>
        <w:spacing w:line="360" w:lineRule="auto"/>
        <w:rPr>
          <w:rFonts w:ascii="Arial" w:hAnsi="Arial" w:cs="Arial"/>
        </w:rPr>
      </w:pPr>
      <w:r>
        <w:rPr>
          <w:rFonts w:ascii="Arial" w:hAnsi="Arial" w:cs="Arial"/>
          <w:smallCaps/>
          <w:sz w:val="28"/>
          <w:szCs w:val="28"/>
        </w:rPr>
        <w:t xml:space="preserve">Projeto de </w:t>
      </w:r>
      <w:r w:rsidR="00757EB4">
        <w:rPr>
          <w:rFonts w:ascii="Arial" w:hAnsi="Arial" w:cs="Arial"/>
          <w:smallCaps/>
          <w:sz w:val="28"/>
          <w:szCs w:val="28"/>
        </w:rPr>
        <w:t xml:space="preserve">Resolução </w:t>
      </w:r>
      <w:r>
        <w:rPr>
          <w:rFonts w:ascii="Arial" w:hAnsi="Arial" w:cs="Arial"/>
          <w:smallCaps/>
          <w:sz w:val="28"/>
          <w:szCs w:val="28"/>
        </w:rPr>
        <w:t>n</w:t>
      </w:r>
      <w:r w:rsidR="006F58E5" w:rsidRPr="00A01925">
        <w:rPr>
          <w:rFonts w:ascii="Arial" w:hAnsi="Arial" w:cs="Arial"/>
          <w:smallCaps/>
          <w:sz w:val="28"/>
          <w:szCs w:val="28"/>
        </w:rPr>
        <w:t>º</w:t>
      </w:r>
      <w:r w:rsidR="00D87571">
        <w:rPr>
          <w:rFonts w:ascii="Arial" w:hAnsi="Arial" w:cs="Arial"/>
          <w:smallCaps/>
          <w:sz w:val="28"/>
          <w:szCs w:val="28"/>
        </w:rPr>
        <w:t xml:space="preserve">     </w:t>
      </w:r>
      <w:r w:rsidR="00757EB4">
        <w:rPr>
          <w:rFonts w:ascii="Arial" w:hAnsi="Arial" w:cs="Arial"/>
          <w:smallCaps/>
          <w:sz w:val="28"/>
          <w:szCs w:val="28"/>
        </w:rPr>
        <w:t xml:space="preserve">  </w:t>
      </w:r>
      <w:r w:rsidR="00FF6D57">
        <w:rPr>
          <w:rFonts w:ascii="Arial" w:hAnsi="Arial" w:cs="Arial"/>
          <w:smallCaps/>
          <w:sz w:val="28"/>
          <w:szCs w:val="28"/>
        </w:rPr>
        <w:t>/202</w:t>
      </w:r>
      <w:r w:rsidR="001B3FCC">
        <w:rPr>
          <w:rFonts w:ascii="Arial" w:hAnsi="Arial" w:cs="Arial"/>
          <w:smallCaps/>
          <w:sz w:val="28"/>
          <w:szCs w:val="28"/>
        </w:rPr>
        <w:t>3</w:t>
      </w:r>
      <w:r w:rsidR="006F58E5" w:rsidRPr="00A01925">
        <w:rPr>
          <w:rFonts w:ascii="Arial" w:hAnsi="Arial" w:cs="Arial"/>
          <w:smallCaps/>
          <w:sz w:val="28"/>
          <w:szCs w:val="28"/>
        </w:rPr>
        <w:t xml:space="preserve">. </w:t>
      </w:r>
      <w:r>
        <w:rPr>
          <w:rFonts w:ascii="Arial" w:hAnsi="Arial" w:cs="Arial"/>
          <w:smallCaps/>
          <w:sz w:val="28"/>
          <w:szCs w:val="28"/>
        </w:rPr>
        <w:t xml:space="preserve">       </w:t>
      </w:r>
    </w:p>
    <w:p w14:paraId="3A776E68" w14:textId="77777777" w:rsidR="000E66BD" w:rsidRPr="00995804" w:rsidRDefault="000E66BD" w:rsidP="008259CA">
      <w:pPr>
        <w:pStyle w:val="Cabealho"/>
        <w:spacing w:line="360" w:lineRule="auto"/>
        <w:rPr>
          <w:rFonts w:asciiTheme="minorHAnsi" w:hAnsiTheme="minorHAnsi" w:cs="Tahoma"/>
          <w:sz w:val="20"/>
        </w:rPr>
      </w:pPr>
    </w:p>
    <w:p w14:paraId="12D360C1" w14:textId="77777777" w:rsidR="00A172C9" w:rsidRPr="00995804" w:rsidRDefault="00A172C9" w:rsidP="008259CA">
      <w:pPr>
        <w:pStyle w:val="Cabealho"/>
        <w:spacing w:line="360" w:lineRule="auto"/>
        <w:rPr>
          <w:rFonts w:asciiTheme="minorHAnsi" w:hAnsiTheme="minorHAnsi" w:cs="Tahoma"/>
          <w:sz w:val="20"/>
        </w:rPr>
      </w:pPr>
    </w:p>
    <w:p w14:paraId="52337ED7" w14:textId="5211FDC9" w:rsidR="000E66BD" w:rsidRPr="00995804" w:rsidRDefault="00B721C6" w:rsidP="008259CA">
      <w:pPr>
        <w:pStyle w:val="Corpodetexto"/>
        <w:ind w:left="4820"/>
        <w:rPr>
          <w:rFonts w:asciiTheme="minorHAnsi" w:hAnsiTheme="minorHAnsi" w:cs="Tahoma"/>
          <w:b/>
          <w:bCs/>
          <w:sz w:val="24"/>
          <w:szCs w:val="24"/>
        </w:rPr>
      </w:pPr>
      <w:r w:rsidRPr="00EB33FC">
        <w:rPr>
          <w:rFonts w:cs="Arial"/>
          <w:b/>
          <w:bCs/>
          <w:sz w:val="24"/>
          <w:szCs w:val="24"/>
        </w:rPr>
        <w:t>Dispõe sobre a</w:t>
      </w:r>
      <w:r w:rsidR="001F57FC">
        <w:rPr>
          <w:rFonts w:cs="Arial"/>
          <w:b/>
          <w:bCs/>
          <w:sz w:val="24"/>
          <w:szCs w:val="24"/>
        </w:rPr>
        <w:t xml:space="preserve"> alteração </w:t>
      </w:r>
      <w:r w:rsidR="001B3FCC">
        <w:rPr>
          <w:rFonts w:cs="Arial"/>
          <w:b/>
          <w:bCs/>
          <w:sz w:val="24"/>
          <w:szCs w:val="24"/>
        </w:rPr>
        <w:t xml:space="preserve">do artigo 66 e do Anexo II </w:t>
      </w:r>
      <w:r w:rsidRPr="00EB33FC">
        <w:rPr>
          <w:rFonts w:cs="Arial"/>
          <w:b/>
          <w:bCs/>
          <w:sz w:val="24"/>
          <w:szCs w:val="24"/>
        </w:rPr>
        <w:t>da Resolução n°</w:t>
      </w:r>
      <w:r w:rsidR="00830FF7">
        <w:rPr>
          <w:rFonts w:cs="Arial"/>
          <w:b/>
          <w:bCs/>
          <w:sz w:val="24"/>
          <w:szCs w:val="24"/>
        </w:rPr>
        <w:t xml:space="preserve"> </w:t>
      </w:r>
      <w:r w:rsidR="001B3FCC">
        <w:rPr>
          <w:rFonts w:cs="Arial"/>
          <w:b/>
          <w:bCs/>
          <w:sz w:val="24"/>
          <w:szCs w:val="24"/>
        </w:rPr>
        <w:t>320</w:t>
      </w:r>
      <w:r w:rsidR="00830FF7">
        <w:rPr>
          <w:rFonts w:cs="Arial"/>
          <w:b/>
          <w:bCs/>
          <w:sz w:val="24"/>
          <w:szCs w:val="24"/>
        </w:rPr>
        <w:t xml:space="preserve">, de </w:t>
      </w:r>
      <w:r w:rsidR="001B3FCC">
        <w:rPr>
          <w:rFonts w:cs="Arial"/>
          <w:b/>
          <w:bCs/>
          <w:sz w:val="24"/>
          <w:szCs w:val="24"/>
        </w:rPr>
        <w:t>19</w:t>
      </w:r>
      <w:r w:rsidR="00830FF7">
        <w:rPr>
          <w:rFonts w:cs="Arial"/>
          <w:b/>
          <w:bCs/>
          <w:sz w:val="24"/>
          <w:szCs w:val="24"/>
        </w:rPr>
        <w:t xml:space="preserve"> de </w:t>
      </w:r>
      <w:r w:rsidR="001B3FCC">
        <w:rPr>
          <w:rFonts w:cs="Arial"/>
          <w:b/>
          <w:bCs/>
          <w:sz w:val="24"/>
          <w:szCs w:val="24"/>
        </w:rPr>
        <w:t>dezembro</w:t>
      </w:r>
      <w:r w:rsidR="00830FF7">
        <w:rPr>
          <w:rFonts w:cs="Arial"/>
          <w:b/>
          <w:bCs/>
          <w:sz w:val="24"/>
          <w:szCs w:val="24"/>
        </w:rPr>
        <w:t xml:space="preserve"> de 20</w:t>
      </w:r>
      <w:r w:rsidR="001B3FCC">
        <w:rPr>
          <w:rFonts w:cs="Arial"/>
          <w:b/>
          <w:bCs/>
          <w:sz w:val="24"/>
          <w:szCs w:val="24"/>
        </w:rPr>
        <w:t>22</w:t>
      </w:r>
      <w:r w:rsidRPr="00EB33FC">
        <w:rPr>
          <w:rFonts w:cs="Arial"/>
          <w:b/>
          <w:bCs/>
          <w:sz w:val="24"/>
          <w:szCs w:val="24"/>
        </w:rPr>
        <w:t xml:space="preserve">, que </w:t>
      </w:r>
      <w:r w:rsidR="00830FF7">
        <w:rPr>
          <w:rFonts w:cs="Arial"/>
          <w:b/>
          <w:bCs/>
          <w:sz w:val="24"/>
          <w:szCs w:val="24"/>
        </w:rPr>
        <w:t>dispõe sobre o Regulamento Administrativo d</w:t>
      </w:r>
      <w:r w:rsidR="00911CA7">
        <w:rPr>
          <w:rFonts w:cs="Arial"/>
          <w:b/>
          <w:bCs/>
          <w:sz w:val="24"/>
          <w:szCs w:val="24"/>
        </w:rPr>
        <w:t>o</w:t>
      </w:r>
      <w:r w:rsidR="00830FF7">
        <w:rPr>
          <w:rFonts w:cs="Arial"/>
          <w:b/>
          <w:bCs/>
          <w:sz w:val="24"/>
          <w:szCs w:val="24"/>
        </w:rPr>
        <w:t xml:space="preserve"> Poder Legislativo Municipal de Arapongas, institui o Plano de C</w:t>
      </w:r>
      <w:r w:rsidRPr="00EB33FC">
        <w:rPr>
          <w:rFonts w:cs="Arial"/>
          <w:b/>
          <w:bCs/>
          <w:sz w:val="24"/>
          <w:szCs w:val="24"/>
        </w:rPr>
        <w:t xml:space="preserve">argos e Carreira </w:t>
      </w:r>
      <w:r w:rsidR="00830FF7">
        <w:rPr>
          <w:rFonts w:cs="Arial"/>
          <w:b/>
          <w:bCs/>
          <w:sz w:val="24"/>
          <w:szCs w:val="24"/>
        </w:rPr>
        <w:t>de seus Servidores</w:t>
      </w:r>
      <w:r w:rsidR="000E66BD" w:rsidRPr="00EB33FC">
        <w:rPr>
          <w:rFonts w:cs="Arial"/>
          <w:b/>
          <w:bCs/>
          <w:sz w:val="24"/>
          <w:szCs w:val="24"/>
        </w:rPr>
        <w:t xml:space="preserve"> e dá outras providências</w:t>
      </w:r>
      <w:r w:rsidR="000E66BD" w:rsidRPr="00995804">
        <w:rPr>
          <w:rFonts w:asciiTheme="minorHAnsi" w:hAnsiTheme="minorHAnsi" w:cs="Tahoma"/>
          <w:b/>
          <w:bCs/>
          <w:sz w:val="24"/>
          <w:szCs w:val="24"/>
        </w:rPr>
        <w:t>.</w:t>
      </w:r>
    </w:p>
    <w:p w14:paraId="1C95D6D3" w14:textId="77777777" w:rsidR="000E66BD" w:rsidRDefault="000E66BD" w:rsidP="008259CA">
      <w:pPr>
        <w:pStyle w:val="Recuodecorpodetexto"/>
        <w:spacing w:line="360" w:lineRule="auto"/>
        <w:ind w:firstLine="1701"/>
        <w:rPr>
          <w:rFonts w:asciiTheme="minorHAnsi" w:hAnsiTheme="minorHAnsi" w:cs="Tahoma"/>
          <w:b/>
          <w:bCs/>
          <w:sz w:val="24"/>
          <w:szCs w:val="24"/>
        </w:rPr>
      </w:pPr>
    </w:p>
    <w:p w14:paraId="3B5F1287" w14:textId="77777777" w:rsidR="006F58E5" w:rsidRDefault="006F58E5" w:rsidP="008259CA">
      <w:pPr>
        <w:pStyle w:val="Recuodecorpodetexto"/>
        <w:spacing w:line="360" w:lineRule="auto"/>
        <w:ind w:firstLine="1701"/>
        <w:rPr>
          <w:rFonts w:asciiTheme="minorHAnsi" w:hAnsiTheme="minorHAnsi" w:cs="Tahoma"/>
          <w:b/>
          <w:bCs/>
          <w:sz w:val="24"/>
          <w:szCs w:val="24"/>
        </w:rPr>
      </w:pPr>
    </w:p>
    <w:p w14:paraId="03F35B92" w14:textId="16E1D200" w:rsidR="005377D5" w:rsidRDefault="000E66BD" w:rsidP="001B3FCC">
      <w:pPr>
        <w:spacing w:line="360" w:lineRule="auto"/>
        <w:ind w:firstLine="1680"/>
        <w:jc w:val="both"/>
      </w:pPr>
      <w:r w:rsidRPr="006F58E5">
        <w:rPr>
          <w:rFonts w:cs="Arial"/>
          <w:b/>
          <w:bCs/>
        </w:rPr>
        <w:t>Art. 1º.</w:t>
      </w:r>
      <w:r w:rsidRPr="006F58E5">
        <w:rPr>
          <w:rFonts w:cs="Arial"/>
        </w:rPr>
        <w:t xml:space="preserve"> </w:t>
      </w:r>
      <w:r w:rsidR="001B3FCC">
        <w:t>O artigo 66 da Resolução nº. 320</w:t>
      </w:r>
      <w:r w:rsidR="0046401A">
        <w:t>,</w:t>
      </w:r>
      <w:r w:rsidR="001B3FCC">
        <w:t xml:space="preserve"> de 19 de dezembro de 2022</w:t>
      </w:r>
      <w:r w:rsidR="0046401A">
        <w:t>,</w:t>
      </w:r>
      <w:r w:rsidR="001B3FCC">
        <w:t xml:space="preserve"> passa a vigorar com a seguinte redação:</w:t>
      </w:r>
    </w:p>
    <w:p w14:paraId="1A6CB07F" w14:textId="77777777" w:rsidR="001B3FCC" w:rsidRPr="001B3FCC" w:rsidRDefault="001B3FCC" w:rsidP="001B3FCC">
      <w:pPr>
        <w:spacing w:before="240" w:after="240" w:line="360" w:lineRule="auto"/>
        <w:ind w:firstLine="1134"/>
        <w:jc w:val="both"/>
        <w:rPr>
          <w:rFonts w:cs="Arial"/>
          <w:i/>
          <w:iCs/>
        </w:rPr>
      </w:pPr>
      <w:r w:rsidRPr="001B3FCC">
        <w:rPr>
          <w:rFonts w:cs="Arial"/>
          <w:b/>
          <w:i/>
          <w:iCs/>
        </w:rPr>
        <w:t>Art. 66.</w:t>
      </w:r>
      <w:r w:rsidRPr="001B3FCC">
        <w:rPr>
          <w:rFonts w:cs="Arial"/>
          <w:i/>
          <w:iCs/>
        </w:rPr>
        <w:t xml:space="preserve"> A progressão ocorrerá:</w:t>
      </w:r>
    </w:p>
    <w:p w14:paraId="56BBAB3D" w14:textId="77777777" w:rsidR="001B3FCC" w:rsidRPr="001B3FCC" w:rsidRDefault="001B3FCC" w:rsidP="001B3FCC">
      <w:pPr>
        <w:spacing w:before="240" w:after="240" w:line="360" w:lineRule="auto"/>
        <w:ind w:firstLine="1134"/>
        <w:jc w:val="both"/>
        <w:rPr>
          <w:rFonts w:cs="Arial"/>
          <w:i/>
          <w:iCs/>
          <w:highlight w:val="yellow"/>
        </w:rPr>
      </w:pPr>
      <w:r w:rsidRPr="001B3FCC">
        <w:rPr>
          <w:rFonts w:cs="Arial"/>
          <w:i/>
          <w:iCs/>
        </w:rPr>
        <w:t>I - Por mérito, mediante avaliação de desempenho apurada na forma regulamentar, limitando-se a no máximo 03 (três) níveis por interstício;</w:t>
      </w:r>
    </w:p>
    <w:p w14:paraId="78A5185A" w14:textId="77777777" w:rsidR="001B3FCC" w:rsidRPr="001B3FCC" w:rsidRDefault="001B3FCC" w:rsidP="001B3FCC">
      <w:pPr>
        <w:spacing w:before="240" w:after="240" w:line="360" w:lineRule="auto"/>
        <w:ind w:firstLine="1134"/>
        <w:jc w:val="both"/>
        <w:rPr>
          <w:rFonts w:cs="Arial"/>
          <w:i/>
          <w:iCs/>
        </w:rPr>
      </w:pPr>
      <w:r w:rsidRPr="001B3FCC">
        <w:rPr>
          <w:rFonts w:cs="Arial"/>
          <w:i/>
          <w:iCs/>
        </w:rPr>
        <w:t>II - Por qualificação, nos seguintes termos:</w:t>
      </w:r>
    </w:p>
    <w:p w14:paraId="70A422B0" w14:textId="372B2526" w:rsidR="001B3FCC" w:rsidRPr="001B3FCC" w:rsidRDefault="001B3FCC" w:rsidP="001B3FCC">
      <w:pPr>
        <w:pStyle w:val="PargrafodaLista"/>
        <w:numPr>
          <w:ilvl w:val="0"/>
          <w:numId w:val="1"/>
        </w:numPr>
        <w:spacing w:before="240" w:after="240" w:line="360" w:lineRule="auto"/>
        <w:ind w:firstLine="1134"/>
        <w:jc w:val="both"/>
        <w:rPr>
          <w:rFonts w:ascii="Arial" w:hAnsi="Arial" w:cs="Arial"/>
          <w:i/>
          <w:iCs/>
        </w:rPr>
      </w:pPr>
      <w:r w:rsidRPr="001B3FCC">
        <w:rPr>
          <w:rFonts w:ascii="Arial" w:hAnsi="Arial" w:cs="Arial"/>
          <w:i/>
          <w:iCs/>
        </w:rPr>
        <w:t xml:space="preserve">aos servidores do </w:t>
      </w:r>
      <w:r w:rsidR="004B2F04">
        <w:rPr>
          <w:rFonts w:ascii="Arial" w:hAnsi="Arial" w:cs="Arial"/>
          <w:i/>
          <w:iCs/>
        </w:rPr>
        <w:t>GOPB</w:t>
      </w:r>
      <w:r w:rsidRPr="001B3FCC">
        <w:rPr>
          <w:rFonts w:ascii="Arial" w:hAnsi="Arial" w:cs="Arial"/>
          <w:i/>
          <w:iCs/>
        </w:rPr>
        <w:t>:</w:t>
      </w:r>
    </w:p>
    <w:p w14:paraId="63D3ACA7" w14:textId="77777777" w:rsidR="001B3FCC" w:rsidRPr="001B3FCC" w:rsidRDefault="001B3FCC" w:rsidP="001B3FCC">
      <w:pPr>
        <w:spacing w:before="240" w:after="240" w:line="360" w:lineRule="auto"/>
        <w:ind w:left="1494" w:firstLine="1134"/>
        <w:jc w:val="both"/>
        <w:rPr>
          <w:rFonts w:cs="Arial"/>
          <w:i/>
          <w:iCs/>
        </w:rPr>
      </w:pPr>
      <w:r w:rsidRPr="001B3FCC">
        <w:rPr>
          <w:rFonts w:cs="Arial"/>
          <w:i/>
          <w:iCs/>
        </w:rPr>
        <w:t xml:space="preserve">1 - 03 (três) níveis em razão da conclusão do ensino médio; </w:t>
      </w:r>
    </w:p>
    <w:p w14:paraId="4A93601A" w14:textId="77777777" w:rsidR="001B3FCC" w:rsidRPr="001B3FCC" w:rsidRDefault="001B3FCC" w:rsidP="001B3FCC">
      <w:pPr>
        <w:spacing w:before="240" w:after="240" w:line="360" w:lineRule="auto"/>
        <w:ind w:left="1494" w:firstLine="1134"/>
        <w:jc w:val="both"/>
        <w:rPr>
          <w:rFonts w:cs="Arial"/>
          <w:i/>
          <w:iCs/>
        </w:rPr>
      </w:pPr>
      <w:r w:rsidRPr="001B3FCC">
        <w:rPr>
          <w:rFonts w:cs="Arial"/>
          <w:i/>
          <w:iCs/>
        </w:rPr>
        <w:t>2 - 05 (cinco) níveis pela conclusão de 1 (um) curso de graduação.</w:t>
      </w:r>
    </w:p>
    <w:p w14:paraId="12DAB2B2" w14:textId="77AD6835" w:rsidR="001B3FCC" w:rsidRPr="001B3FCC" w:rsidRDefault="001B3FCC" w:rsidP="001B3FCC">
      <w:pPr>
        <w:pStyle w:val="PargrafodaLista"/>
        <w:numPr>
          <w:ilvl w:val="0"/>
          <w:numId w:val="1"/>
        </w:numPr>
        <w:spacing w:before="240" w:after="240" w:line="360" w:lineRule="auto"/>
        <w:ind w:firstLine="1134"/>
        <w:jc w:val="both"/>
        <w:rPr>
          <w:rFonts w:ascii="Arial" w:hAnsi="Arial" w:cs="Arial"/>
          <w:i/>
          <w:iCs/>
        </w:rPr>
      </w:pPr>
      <w:r w:rsidRPr="001B3FCC">
        <w:rPr>
          <w:rFonts w:ascii="Arial" w:hAnsi="Arial" w:cs="Arial"/>
          <w:i/>
          <w:iCs/>
        </w:rPr>
        <w:t xml:space="preserve">aos demais </w:t>
      </w:r>
      <w:r w:rsidR="004B2F04">
        <w:rPr>
          <w:rFonts w:ascii="Arial" w:hAnsi="Arial" w:cs="Arial"/>
          <w:i/>
          <w:iCs/>
        </w:rPr>
        <w:t>grupos</w:t>
      </w:r>
      <w:r w:rsidRPr="001B3FCC">
        <w:rPr>
          <w:rFonts w:ascii="Arial" w:hAnsi="Arial" w:cs="Arial"/>
          <w:i/>
          <w:iCs/>
        </w:rPr>
        <w:t>:</w:t>
      </w:r>
    </w:p>
    <w:p w14:paraId="6B0603B2" w14:textId="5283B496" w:rsidR="001B3FCC" w:rsidRPr="001B3FCC" w:rsidRDefault="001B3FCC" w:rsidP="001B3FCC">
      <w:pPr>
        <w:spacing w:before="240" w:after="240" w:line="360" w:lineRule="auto"/>
        <w:ind w:left="1494" w:firstLine="1134"/>
        <w:jc w:val="both"/>
        <w:rPr>
          <w:rFonts w:cs="Arial"/>
          <w:i/>
          <w:iCs/>
        </w:rPr>
      </w:pPr>
      <w:r w:rsidRPr="001B3FCC">
        <w:rPr>
          <w:rFonts w:cs="Arial"/>
          <w:i/>
          <w:iCs/>
        </w:rPr>
        <w:t>1 - 05 (cinco) níveis em razão da conclusão de 1 (um) curso de graduação</w:t>
      </w:r>
      <w:r w:rsidR="004B2F04">
        <w:rPr>
          <w:rFonts w:cs="Arial"/>
          <w:i/>
          <w:iCs/>
        </w:rPr>
        <w:t>, exceto aos servidores do GOPS</w:t>
      </w:r>
      <w:r w:rsidRPr="001B3FCC">
        <w:rPr>
          <w:rFonts w:cs="Arial"/>
          <w:i/>
          <w:iCs/>
        </w:rPr>
        <w:t>;</w:t>
      </w:r>
    </w:p>
    <w:p w14:paraId="30DBD572" w14:textId="27AFF072" w:rsidR="00724541" w:rsidRDefault="001B3FCC" w:rsidP="00724541">
      <w:pPr>
        <w:spacing w:before="240" w:after="240" w:line="360" w:lineRule="auto"/>
        <w:ind w:left="1494" w:firstLine="1134"/>
        <w:jc w:val="both"/>
        <w:rPr>
          <w:rFonts w:cs="Arial"/>
          <w:i/>
          <w:iCs/>
        </w:rPr>
      </w:pPr>
      <w:r w:rsidRPr="001B3FCC">
        <w:rPr>
          <w:rFonts w:cs="Arial"/>
          <w:i/>
          <w:iCs/>
        </w:rPr>
        <w:lastRenderedPageBreak/>
        <w:t xml:space="preserve">2 </w:t>
      </w:r>
      <w:r w:rsidR="00724541">
        <w:rPr>
          <w:rFonts w:cs="Arial"/>
          <w:i/>
          <w:iCs/>
        </w:rPr>
        <w:t>–</w:t>
      </w:r>
      <w:r w:rsidRPr="001B3FCC">
        <w:rPr>
          <w:rFonts w:cs="Arial"/>
          <w:i/>
          <w:iCs/>
        </w:rPr>
        <w:t xml:space="preserve"> </w:t>
      </w:r>
      <w:r w:rsidR="00724541" w:rsidRPr="00724541">
        <w:rPr>
          <w:rFonts w:cs="Arial"/>
          <w:i/>
          <w:iCs/>
        </w:rPr>
        <w:t>05 (cinco) níveis em razão da conclusão do curso de pós</w:t>
      </w:r>
      <w:r w:rsidR="004B2F04">
        <w:rPr>
          <w:rFonts w:cs="Arial"/>
          <w:i/>
          <w:iCs/>
        </w:rPr>
        <w:t>-</w:t>
      </w:r>
      <w:r w:rsidR="00724541" w:rsidRPr="00724541">
        <w:rPr>
          <w:rFonts w:cs="Arial"/>
          <w:i/>
          <w:iCs/>
        </w:rPr>
        <w:t>graduação lato sensu em área específica ao cargo que ocupa ou 03 (três) níveis nas demais áreas, desde que tenha alguma correlação com</w:t>
      </w:r>
      <w:r w:rsidR="00724541">
        <w:rPr>
          <w:rFonts w:cs="Arial"/>
          <w:i/>
          <w:iCs/>
        </w:rPr>
        <w:t xml:space="preserve"> </w:t>
      </w:r>
      <w:r w:rsidR="00724541" w:rsidRPr="00724541">
        <w:rPr>
          <w:rFonts w:cs="Arial"/>
          <w:i/>
          <w:iCs/>
        </w:rPr>
        <w:t>os cargos existentes no quadro de pessoal da entidade, limitados a 30</w:t>
      </w:r>
      <w:r w:rsidR="00724541">
        <w:rPr>
          <w:rFonts w:cs="Arial"/>
          <w:i/>
          <w:iCs/>
        </w:rPr>
        <w:t xml:space="preserve"> </w:t>
      </w:r>
      <w:r w:rsidR="00724541" w:rsidRPr="00724541">
        <w:rPr>
          <w:rFonts w:cs="Arial"/>
          <w:i/>
          <w:iCs/>
        </w:rPr>
        <w:t>(trinta) níveis ao GOPS e 25 (vinte e cinco) níveis aos demais grupos</w:t>
      </w:r>
      <w:r w:rsidR="004B2F04">
        <w:rPr>
          <w:rFonts w:cs="Arial"/>
          <w:i/>
          <w:iCs/>
        </w:rPr>
        <w:t>;</w:t>
      </w:r>
    </w:p>
    <w:p w14:paraId="0C43848C" w14:textId="77777777" w:rsidR="001B3FCC" w:rsidRPr="001B3FCC" w:rsidRDefault="001B3FCC" w:rsidP="001B3FCC">
      <w:pPr>
        <w:spacing w:before="240" w:after="240" w:line="360" w:lineRule="auto"/>
        <w:ind w:left="1494" w:firstLine="1134"/>
        <w:jc w:val="both"/>
        <w:rPr>
          <w:rFonts w:cs="Arial"/>
          <w:i/>
          <w:iCs/>
        </w:rPr>
      </w:pPr>
      <w:r w:rsidRPr="001B3FCC">
        <w:rPr>
          <w:rFonts w:cs="Arial"/>
          <w:i/>
          <w:iCs/>
        </w:rPr>
        <w:t xml:space="preserve">3 - 07 (sete) níveis para 01 (uma) pós-graduação stricto sensu consistente em mestrado, desde que tenha alguma correlação com os cargos existentes no quadro de pessoal da entidade; </w:t>
      </w:r>
    </w:p>
    <w:p w14:paraId="15409CDE" w14:textId="77777777" w:rsidR="001B3FCC" w:rsidRPr="001B3FCC" w:rsidRDefault="001B3FCC" w:rsidP="001B3FCC">
      <w:pPr>
        <w:spacing w:before="240" w:after="240" w:line="360" w:lineRule="auto"/>
        <w:ind w:left="1494" w:firstLine="1134"/>
        <w:jc w:val="both"/>
        <w:rPr>
          <w:rFonts w:cs="Arial"/>
          <w:i/>
          <w:iCs/>
        </w:rPr>
      </w:pPr>
      <w:r w:rsidRPr="001B3FCC">
        <w:rPr>
          <w:rFonts w:cs="Arial"/>
          <w:i/>
          <w:iCs/>
        </w:rPr>
        <w:t>4 - 10 (dez) níveis para 01 (uma) pós-graduação stricto sensu consistente em doutorado, desde que tenha alguma correlação com os cargos existentes no quadro de pessoal da entidade.</w:t>
      </w:r>
    </w:p>
    <w:p w14:paraId="6ACEB85A" w14:textId="77777777" w:rsidR="001B3FCC" w:rsidRPr="001B3FCC" w:rsidRDefault="001B3FCC" w:rsidP="001B3FCC">
      <w:pPr>
        <w:spacing w:before="240" w:after="240" w:line="360" w:lineRule="auto"/>
        <w:ind w:firstLine="1134"/>
        <w:jc w:val="both"/>
        <w:rPr>
          <w:rFonts w:cs="Arial"/>
          <w:i/>
          <w:iCs/>
        </w:rPr>
      </w:pPr>
      <w:r w:rsidRPr="001B3FCC">
        <w:rPr>
          <w:rFonts w:cs="Arial"/>
          <w:i/>
          <w:iCs/>
        </w:rPr>
        <w:t>§ 1º. Considera-se interstício, para os fins do disposto neste artigo inciso I, o período de 02 (dois) anos de efetivo exercício do cargo.</w:t>
      </w:r>
    </w:p>
    <w:p w14:paraId="17834E62" w14:textId="77777777" w:rsidR="001B3FCC" w:rsidRDefault="001B3FCC" w:rsidP="001B3FCC">
      <w:pPr>
        <w:spacing w:line="360" w:lineRule="auto"/>
        <w:ind w:firstLine="1134"/>
        <w:rPr>
          <w:rFonts w:cs="Arial"/>
        </w:rPr>
      </w:pPr>
      <w:r w:rsidRPr="001B3FCC">
        <w:rPr>
          <w:rFonts w:cs="Arial"/>
          <w:i/>
          <w:iCs/>
        </w:rPr>
        <w:t>§ 2º. A progressão por qualificação se dará mediante requerimento do servidor, formulado por escrito, instruído com cópia autenticada da documentação pertinente.</w:t>
      </w:r>
    </w:p>
    <w:p w14:paraId="3FD74BEA" w14:textId="2250A5DD" w:rsidR="008259CA" w:rsidRDefault="00290066" w:rsidP="008259CA">
      <w:pPr>
        <w:spacing w:line="360" w:lineRule="auto"/>
        <w:ind w:firstLine="1680"/>
        <w:jc w:val="both"/>
        <w:rPr>
          <w:rFonts w:cs="Arial"/>
          <w:color w:val="000000"/>
          <w:shd w:val="clear" w:color="auto" w:fill="FFFFFF"/>
        </w:rPr>
      </w:pPr>
      <w:r>
        <w:rPr>
          <w:rFonts w:cs="Arial"/>
          <w:b/>
          <w:color w:val="000000"/>
          <w:shd w:val="clear" w:color="auto" w:fill="FFFFFF"/>
        </w:rPr>
        <w:t xml:space="preserve">Art. </w:t>
      </w:r>
      <w:r w:rsidR="00FF6D57">
        <w:rPr>
          <w:rFonts w:cs="Arial"/>
          <w:b/>
          <w:color w:val="000000"/>
          <w:shd w:val="clear" w:color="auto" w:fill="FFFFFF"/>
        </w:rPr>
        <w:t>2</w:t>
      </w:r>
      <w:r w:rsidR="008259CA" w:rsidRPr="008D0372">
        <w:rPr>
          <w:rFonts w:cs="Arial"/>
          <w:b/>
          <w:color w:val="000000"/>
          <w:shd w:val="clear" w:color="auto" w:fill="FFFFFF"/>
        </w:rPr>
        <w:t>º</w:t>
      </w:r>
      <w:r w:rsidR="008259CA">
        <w:rPr>
          <w:rFonts w:cs="Arial"/>
          <w:color w:val="000000"/>
          <w:shd w:val="clear" w:color="auto" w:fill="FFFFFF"/>
        </w:rPr>
        <w:t xml:space="preserve">. A tabela do Anexo II da Resolução n°. </w:t>
      </w:r>
      <w:r w:rsidR="001B3FCC">
        <w:rPr>
          <w:rFonts w:cs="Arial"/>
          <w:color w:val="000000"/>
          <w:shd w:val="clear" w:color="auto" w:fill="FFFFFF"/>
        </w:rPr>
        <w:t>320</w:t>
      </w:r>
      <w:r w:rsidR="008259CA">
        <w:rPr>
          <w:rFonts w:cs="Arial"/>
          <w:color w:val="000000"/>
          <w:shd w:val="clear" w:color="auto" w:fill="FFFFFF"/>
        </w:rPr>
        <w:t xml:space="preserve">, de </w:t>
      </w:r>
      <w:r w:rsidR="001B3FCC">
        <w:rPr>
          <w:rFonts w:cs="Arial"/>
          <w:color w:val="000000"/>
          <w:shd w:val="clear" w:color="auto" w:fill="FFFFFF"/>
        </w:rPr>
        <w:t>19</w:t>
      </w:r>
      <w:r w:rsidR="008259CA">
        <w:rPr>
          <w:rFonts w:cs="Arial"/>
          <w:color w:val="000000"/>
          <w:shd w:val="clear" w:color="auto" w:fill="FFFFFF"/>
        </w:rPr>
        <w:t xml:space="preserve"> de </w:t>
      </w:r>
      <w:r w:rsidR="001B3FCC">
        <w:rPr>
          <w:rFonts w:cs="Arial"/>
          <w:color w:val="000000"/>
          <w:shd w:val="clear" w:color="auto" w:fill="FFFFFF"/>
        </w:rPr>
        <w:t>dezembro</w:t>
      </w:r>
      <w:r w:rsidR="008259CA">
        <w:rPr>
          <w:rFonts w:cs="Arial"/>
          <w:color w:val="000000"/>
          <w:shd w:val="clear" w:color="auto" w:fill="FFFFFF"/>
        </w:rPr>
        <w:t xml:space="preserve"> de 20</w:t>
      </w:r>
      <w:r w:rsidR="001B3FCC">
        <w:rPr>
          <w:rFonts w:cs="Arial"/>
          <w:color w:val="000000"/>
          <w:shd w:val="clear" w:color="auto" w:fill="FFFFFF"/>
        </w:rPr>
        <w:t>22</w:t>
      </w:r>
      <w:r w:rsidR="008259CA">
        <w:rPr>
          <w:rFonts w:cs="Arial"/>
          <w:color w:val="000000"/>
          <w:shd w:val="clear" w:color="auto" w:fill="FFFFFF"/>
        </w:rPr>
        <w:t>, passa a vigorar com a seguinte redação:</w:t>
      </w:r>
    </w:p>
    <w:tbl>
      <w:tblPr>
        <w:tblStyle w:val="Tabelacomgrade"/>
        <w:tblW w:w="9635" w:type="dxa"/>
        <w:tblLayout w:type="fixed"/>
        <w:tblLook w:val="04A0" w:firstRow="1" w:lastRow="0" w:firstColumn="1" w:lastColumn="0" w:noHBand="0" w:noVBand="1"/>
      </w:tblPr>
      <w:tblGrid>
        <w:gridCol w:w="4390"/>
        <w:gridCol w:w="1842"/>
        <w:gridCol w:w="1418"/>
        <w:gridCol w:w="1985"/>
      </w:tblGrid>
      <w:tr w:rsidR="001B3FCC" w:rsidRPr="005D1B3F" w14:paraId="7D59CE8D" w14:textId="77777777" w:rsidTr="00701EBE">
        <w:tc>
          <w:tcPr>
            <w:tcW w:w="4390" w:type="dxa"/>
          </w:tcPr>
          <w:p w14:paraId="3299D578" w14:textId="77777777" w:rsidR="0046401A" w:rsidRDefault="0046401A" w:rsidP="00701EBE">
            <w:pPr>
              <w:jc w:val="center"/>
              <w:rPr>
                <w:rFonts w:cs="Arial"/>
                <w:b/>
                <w:bCs/>
              </w:rPr>
            </w:pPr>
          </w:p>
          <w:p w14:paraId="7A914CC6" w14:textId="704217D9" w:rsidR="001B3FCC" w:rsidRPr="005D1B3F" w:rsidRDefault="001B3FCC" w:rsidP="00701EBE">
            <w:pPr>
              <w:jc w:val="center"/>
              <w:rPr>
                <w:rFonts w:cs="Arial"/>
                <w:b/>
                <w:bCs/>
              </w:rPr>
            </w:pPr>
            <w:r w:rsidRPr="005D1B3F">
              <w:rPr>
                <w:rFonts w:cs="Arial"/>
                <w:b/>
                <w:bCs/>
              </w:rPr>
              <w:t>CARGO</w:t>
            </w:r>
          </w:p>
        </w:tc>
        <w:tc>
          <w:tcPr>
            <w:tcW w:w="1842" w:type="dxa"/>
          </w:tcPr>
          <w:p w14:paraId="333B5073" w14:textId="77777777" w:rsidR="001B3FCC" w:rsidRPr="005D1B3F" w:rsidRDefault="001B3FCC" w:rsidP="00701EBE">
            <w:pPr>
              <w:jc w:val="center"/>
              <w:rPr>
                <w:rFonts w:cs="Arial"/>
                <w:b/>
                <w:bCs/>
              </w:rPr>
            </w:pPr>
            <w:r w:rsidRPr="005D1B3F">
              <w:rPr>
                <w:rFonts w:cs="Arial"/>
                <w:b/>
                <w:bCs/>
              </w:rPr>
              <w:t>GRUPO OCUPACINAL</w:t>
            </w:r>
          </w:p>
        </w:tc>
        <w:tc>
          <w:tcPr>
            <w:tcW w:w="1418" w:type="dxa"/>
          </w:tcPr>
          <w:p w14:paraId="058A23D2" w14:textId="77777777" w:rsidR="001B3FCC" w:rsidRPr="005D1B3F" w:rsidRDefault="001B3FCC" w:rsidP="00701EBE">
            <w:pPr>
              <w:jc w:val="center"/>
              <w:rPr>
                <w:rFonts w:cs="Arial"/>
                <w:b/>
                <w:bCs/>
              </w:rPr>
            </w:pPr>
            <w:r w:rsidRPr="005D1B3F">
              <w:rPr>
                <w:rFonts w:cs="Arial"/>
                <w:b/>
                <w:bCs/>
              </w:rPr>
              <w:t>NÚMERO DE VAGAS</w:t>
            </w:r>
          </w:p>
        </w:tc>
        <w:tc>
          <w:tcPr>
            <w:tcW w:w="1985" w:type="dxa"/>
          </w:tcPr>
          <w:p w14:paraId="1F8CF32D" w14:textId="77777777" w:rsidR="001B3FCC" w:rsidRPr="005D1B3F" w:rsidRDefault="001B3FCC" w:rsidP="00701EBE">
            <w:pPr>
              <w:jc w:val="center"/>
              <w:rPr>
                <w:rFonts w:cs="Arial"/>
                <w:b/>
                <w:bCs/>
              </w:rPr>
            </w:pPr>
            <w:r w:rsidRPr="005D1B3F">
              <w:rPr>
                <w:rFonts w:cs="Arial"/>
                <w:b/>
                <w:bCs/>
              </w:rPr>
              <w:t>JORNADA SEMANAL DE TRABALHO</w:t>
            </w:r>
          </w:p>
        </w:tc>
      </w:tr>
      <w:tr w:rsidR="001B3FCC" w:rsidRPr="005D1B3F" w14:paraId="71B218F9" w14:textId="77777777" w:rsidTr="00701EBE">
        <w:tc>
          <w:tcPr>
            <w:tcW w:w="4390" w:type="dxa"/>
          </w:tcPr>
          <w:p w14:paraId="7955E2D1" w14:textId="77777777" w:rsidR="001B3FCC" w:rsidRPr="005D1B3F" w:rsidRDefault="001B3FCC" w:rsidP="00701EBE">
            <w:pPr>
              <w:rPr>
                <w:rFonts w:cs="Arial"/>
              </w:rPr>
            </w:pPr>
            <w:r w:rsidRPr="005D1B3F">
              <w:rPr>
                <w:rFonts w:cs="Arial"/>
              </w:rPr>
              <w:t xml:space="preserve">Procurador </w:t>
            </w:r>
          </w:p>
        </w:tc>
        <w:tc>
          <w:tcPr>
            <w:tcW w:w="1842" w:type="dxa"/>
          </w:tcPr>
          <w:p w14:paraId="6EEB65D5" w14:textId="77777777" w:rsidR="001B3FCC" w:rsidRPr="005D1B3F" w:rsidRDefault="001B3FCC" w:rsidP="00701EBE">
            <w:pPr>
              <w:jc w:val="center"/>
              <w:rPr>
                <w:rFonts w:cs="Arial"/>
              </w:rPr>
            </w:pPr>
            <w:r w:rsidRPr="005D1B3F">
              <w:rPr>
                <w:rFonts w:cs="Arial"/>
              </w:rPr>
              <w:t>GOPS</w:t>
            </w:r>
          </w:p>
        </w:tc>
        <w:tc>
          <w:tcPr>
            <w:tcW w:w="1418" w:type="dxa"/>
          </w:tcPr>
          <w:p w14:paraId="57AE8A99" w14:textId="77777777" w:rsidR="001B3FCC" w:rsidRPr="005D1B3F" w:rsidRDefault="001B3FCC" w:rsidP="00701EBE">
            <w:pPr>
              <w:jc w:val="center"/>
              <w:rPr>
                <w:rFonts w:cs="Arial"/>
              </w:rPr>
            </w:pPr>
            <w:r w:rsidRPr="005D1B3F">
              <w:rPr>
                <w:rFonts w:cs="Arial"/>
              </w:rPr>
              <w:t>0</w:t>
            </w:r>
            <w:r>
              <w:rPr>
                <w:rFonts w:cs="Arial"/>
              </w:rPr>
              <w:t>2</w:t>
            </w:r>
          </w:p>
        </w:tc>
        <w:tc>
          <w:tcPr>
            <w:tcW w:w="1985" w:type="dxa"/>
          </w:tcPr>
          <w:p w14:paraId="5E07F0EA" w14:textId="77777777" w:rsidR="001B3FCC" w:rsidRPr="005D1B3F" w:rsidRDefault="001B3FCC" w:rsidP="00701EBE">
            <w:pPr>
              <w:jc w:val="center"/>
              <w:rPr>
                <w:rFonts w:cs="Arial"/>
              </w:rPr>
            </w:pPr>
            <w:r w:rsidRPr="005D1B3F">
              <w:rPr>
                <w:rFonts w:cs="Arial"/>
              </w:rPr>
              <w:t>20</w:t>
            </w:r>
          </w:p>
        </w:tc>
      </w:tr>
      <w:tr w:rsidR="001B3FCC" w:rsidRPr="005D1B3F" w14:paraId="34C3F371" w14:textId="77777777" w:rsidTr="00701EBE">
        <w:tc>
          <w:tcPr>
            <w:tcW w:w="4390" w:type="dxa"/>
          </w:tcPr>
          <w:p w14:paraId="5874EBBC" w14:textId="77777777" w:rsidR="001B3FCC" w:rsidRPr="005D1B3F" w:rsidRDefault="001B3FCC" w:rsidP="00701EBE">
            <w:pPr>
              <w:rPr>
                <w:rFonts w:cs="Arial"/>
              </w:rPr>
            </w:pPr>
            <w:r w:rsidRPr="005D1B3F">
              <w:rPr>
                <w:rFonts w:cs="Arial"/>
              </w:rPr>
              <w:t>Contador</w:t>
            </w:r>
          </w:p>
        </w:tc>
        <w:tc>
          <w:tcPr>
            <w:tcW w:w="1842" w:type="dxa"/>
          </w:tcPr>
          <w:p w14:paraId="18847F10" w14:textId="77777777" w:rsidR="001B3FCC" w:rsidRPr="005D1B3F" w:rsidRDefault="001B3FCC" w:rsidP="00701EBE">
            <w:pPr>
              <w:jc w:val="center"/>
              <w:rPr>
                <w:rFonts w:cs="Arial"/>
              </w:rPr>
            </w:pPr>
            <w:r w:rsidRPr="005D1B3F">
              <w:rPr>
                <w:rFonts w:cs="Arial"/>
              </w:rPr>
              <w:t>GOPS</w:t>
            </w:r>
          </w:p>
        </w:tc>
        <w:tc>
          <w:tcPr>
            <w:tcW w:w="1418" w:type="dxa"/>
          </w:tcPr>
          <w:p w14:paraId="2E0B54A4" w14:textId="77777777" w:rsidR="001B3FCC" w:rsidRPr="005D1B3F" w:rsidRDefault="001B3FCC" w:rsidP="00701EBE">
            <w:pPr>
              <w:jc w:val="center"/>
              <w:rPr>
                <w:rFonts w:cs="Arial"/>
              </w:rPr>
            </w:pPr>
            <w:r w:rsidRPr="005D1B3F">
              <w:rPr>
                <w:rFonts w:cs="Arial"/>
              </w:rPr>
              <w:t>02</w:t>
            </w:r>
          </w:p>
        </w:tc>
        <w:tc>
          <w:tcPr>
            <w:tcW w:w="1985" w:type="dxa"/>
          </w:tcPr>
          <w:p w14:paraId="03BAEA87" w14:textId="77777777" w:rsidR="001B3FCC" w:rsidRPr="005D1B3F" w:rsidRDefault="001B3FCC" w:rsidP="00701EBE">
            <w:pPr>
              <w:jc w:val="center"/>
              <w:rPr>
                <w:rFonts w:cs="Arial"/>
              </w:rPr>
            </w:pPr>
            <w:r w:rsidRPr="005D1B3F">
              <w:rPr>
                <w:rFonts w:cs="Arial"/>
              </w:rPr>
              <w:t>35</w:t>
            </w:r>
          </w:p>
        </w:tc>
      </w:tr>
      <w:tr w:rsidR="001B3FCC" w:rsidRPr="005D1B3F" w14:paraId="625D7DA2" w14:textId="77777777" w:rsidTr="00701EBE">
        <w:tc>
          <w:tcPr>
            <w:tcW w:w="4390" w:type="dxa"/>
          </w:tcPr>
          <w:p w14:paraId="5C5F0AF1" w14:textId="77777777" w:rsidR="001B3FCC" w:rsidRPr="005D1B3F" w:rsidRDefault="001B3FCC" w:rsidP="00701EBE">
            <w:pPr>
              <w:rPr>
                <w:rFonts w:cs="Arial"/>
              </w:rPr>
            </w:pPr>
            <w:r w:rsidRPr="005D1B3F">
              <w:rPr>
                <w:rFonts w:cs="Arial"/>
              </w:rPr>
              <w:t>Jornalista</w:t>
            </w:r>
          </w:p>
        </w:tc>
        <w:tc>
          <w:tcPr>
            <w:tcW w:w="1842" w:type="dxa"/>
          </w:tcPr>
          <w:p w14:paraId="4533B809" w14:textId="77777777" w:rsidR="001B3FCC" w:rsidRPr="005D1B3F" w:rsidRDefault="001B3FCC" w:rsidP="00701EBE">
            <w:pPr>
              <w:jc w:val="center"/>
              <w:rPr>
                <w:rFonts w:cs="Arial"/>
              </w:rPr>
            </w:pPr>
            <w:r w:rsidRPr="005D1B3F">
              <w:rPr>
                <w:rFonts w:cs="Arial"/>
              </w:rPr>
              <w:t>GOPS</w:t>
            </w:r>
          </w:p>
        </w:tc>
        <w:tc>
          <w:tcPr>
            <w:tcW w:w="1418" w:type="dxa"/>
          </w:tcPr>
          <w:p w14:paraId="6C280E1A" w14:textId="77777777" w:rsidR="001B3FCC" w:rsidRPr="005D1B3F" w:rsidRDefault="001B3FCC" w:rsidP="00701EBE">
            <w:pPr>
              <w:jc w:val="center"/>
              <w:rPr>
                <w:rFonts w:cs="Arial"/>
              </w:rPr>
            </w:pPr>
            <w:r w:rsidRPr="005D1B3F">
              <w:rPr>
                <w:rFonts w:cs="Arial"/>
              </w:rPr>
              <w:t>01</w:t>
            </w:r>
          </w:p>
        </w:tc>
        <w:tc>
          <w:tcPr>
            <w:tcW w:w="1985" w:type="dxa"/>
          </w:tcPr>
          <w:p w14:paraId="57B1FDAB" w14:textId="77777777" w:rsidR="001B3FCC" w:rsidRPr="005D1B3F" w:rsidRDefault="001B3FCC" w:rsidP="00701EBE">
            <w:pPr>
              <w:jc w:val="center"/>
              <w:rPr>
                <w:rFonts w:cs="Arial"/>
              </w:rPr>
            </w:pPr>
            <w:r w:rsidRPr="005D1B3F">
              <w:rPr>
                <w:rFonts w:cs="Arial"/>
              </w:rPr>
              <w:t>35</w:t>
            </w:r>
          </w:p>
        </w:tc>
      </w:tr>
      <w:tr w:rsidR="001B3FCC" w:rsidRPr="005D1B3F" w14:paraId="69E650E7" w14:textId="77777777" w:rsidTr="00701EBE">
        <w:tc>
          <w:tcPr>
            <w:tcW w:w="4390" w:type="dxa"/>
          </w:tcPr>
          <w:p w14:paraId="37A99B00" w14:textId="77777777" w:rsidR="001B3FCC" w:rsidRPr="005D1B3F" w:rsidRDefault="001B3FCC" w:rsidP="00701EBE">
            <w:pPr>
              <w:rPr>
                <w:rFonts w:cs="Arial"/>
              </w:rPr>
            </w:pPr>
            <w:r w:rsidRPr="005D1B3F">
              <w:rPr>
                <w:rFonts w:cs="Arial"/>
              </w:rPr>
              <w:t>Analista de T.I.</w:t>
            </w:r>
          </w:p>
        </w:tc>
        <w:tc>
          <w:tcPr>
            <w:tcW w:w="1842" w:type="dxa"/>
          </w:tcPr>
          <w:p w14:paraId="00AC1F1A" w14:textId="77777777" w:rsidR="001B3FCC" w:rsidRPr="005D1B3F" w:rsidRDefault="001B3FCC" w:rsidP="00701EBE">
            <w:pPr>
              <w:jc w:val="center"/>
              <w:rPr>
                <w:rFonts w:cs="Arial"/>
              </w:rPr>
            </w:pPr>
            <w:r w:rsidRPr="005D1B3F">
              <w:rPr>
                <w:rFonts w:cs="Arial"/>
              </w:rPr>
              <w:t>GOPS</w:t>
            </w:r>
          </w:p>
        </w:tc>
        <w:tc>
          <w:tcPr>
            <w:tcW w:w="1418" w:type="dxa"/>
          </w:tcPr>
          <w:p w14:paraId="6631E296" w14:textId="77777777" w:rsidR="001B3FCC" w:rsidRPr="005D1B3F" w:rsidRDefault="001B3FCC" w:rsidP="00701EBE">
            <w:pPr>
              <w:jc w:val="center"/>
              <w:rPr>
                <w:rFonts w:cs="Arial"/>
              </w:rPr>
            </w:pPr>
            <w:r w:rsidRPr="005D1B3F">
              <w:rPr>
                <w:rFonts w:cs="Arial"/>
              </w:rPr>
              <w:t>0</w:t>
            </w:r>
            <w:r>
              <w:rPr>
                <w:rFonts w:cs="Arial"/>
              </w:rPr>
              <w:t>1</w:t>
            </w:r>
          </w:p>
        </w:tc>
        <w:tc>
          <w:tcPr>
            <w:tcW w:w="1985" w:type="dxa"/>
          </w:tcPr>
          <w:p w14:paraId="22CE92E6" w14:textId="77777777" w:rsidR="001B3FCC" w:rsidRPr="005D1B3F" w:rsidRDefault="001B3FCC" w:rsidP="00701EBE">
            <w:pPr>
              <w:jc w:val="center"/>
              <w:rPr>
                <w:rFonts w:cs="Arial"/>
              </w:rPr>
            </w:pPr>
            <w:r w:rsidRPr="005D1B3F">
              <w:rPr>
                <w:rFonts w:cs="Arial"/>
              </w:rPr>
              <w:t>35</w:t>
            </w:r>
          </w:p>
        </w:tc>
      </w:tr>
      <w:tr w:rsidR="001B3FCC" w:rsidRPr="005D1B3F" w14:paraId="3E76269B" w14:textId="77777777" w:rsidTr="00701EBE">
        <w:tc>
          <w:tcPr>
            <w:tcW w:w="4390" w:type="dxa"/>
          </w:tcPr>
          <w:p w14:paraId="43BA9578" w14:textId="77777777" w:rsidR="001B3FCC" w:rsidRPr="005D1B3F" w:rsidRDefault="001B3FCC" w:rsidP="00701EBE">
            <w:pPr>
              <w:rPr>
                <w:rFonts w:cs="Arial"/>
              </w:rPr>
            </w:pPr>
            <w:r w:rsidRPr="005D1B3F">
              <w:rPr>
                <w:rFonts w:cs="Arial"/>
              </w:rPr>
              <w:t>Assistente Técnico-jurídico</w:t>
            </w:r>
          </w:p>
        </w:tc>
        <w:tc>
          <w:tcPr>
            <w:tcW w:w="1842" w:type="dxa"/>
          </w:tcPr>
          <w:p w14:paraId="6804F77B" w14:textId="77777777" w:rsidR="001B3FCC" w:rsidRPr="005D1B3F" w:rsidRDefault="001B3FCC" w:rsidP="00701EBE">
            <w:pPr>
              <w:jc w:val="center"/>
              <w:rPr>
                <w:rFonts w:cs="Arial"/>
              </w:rPr>
            </w:pPr>
            <w:r w:rsidRPr="005D1B3F">
              <w:rPr>
                <w:rFonts w:cs="Arial"/>
              </w:rPr>
              <w:t>GOPS</w:t>
            </w:r>
          </w:p>
        </w:tc>
        <w:tc>
          <w:tcPr>
            <w:tcW w:w="1418" w:type="dxa"/>
          </w:tcPr>
          <w:p w14:paraId="21971030" w14:textId="77777777" w:rsidR="001B3FCC" w:rsidRPr="005D1B3F" w:rsidRDefault="001B3FCC" w:rsidP="00701EBE">
            <w:pPr>
              <w:jc w:val="center"/>
              <w:rPr>
                <w:rFonts w:cs="Arial"/>
              </w:rPr>
            </w:pPr>
            <w:r w:rsidRPr="005D1B3F">
              <w:rPr>
                <w:rFonts w:cs="Arial"/>
              </w:rPr>
              <w:t>01</w:t>
            </w:r>
          </w:p>
        </w:tc>
        <w:tc>
          <w:tcPr>
            <w:tcW w:w="1985" w:type="dxa"/>
          </w:tcPr>
          <w:p w14:paraId="3B54C77F" w14:textId="77777777" w:rsidR="001B3FCC" w:rsidRPr="005D1B3F" w:rsidRDefault="001B3FCC" w:rsidP="00701EBE">
            <w:pPr>
              <w:jc w:val="center"/>
              <w:rPr>
                <w:rFonts w:cs="Arial"/>
              </w:rPr>
            </w:pPr>
            <w:r w:rsidRPr="005D1B3F">
              <w:rPr>
                <w:rFonts w:cs="Arial"/>
              </w:rPr>
              <w:t>35</w:t>
            </w:r>
          </w:p>
        </w:tc>
      </w:tr>
      <w:tr w:rsidR="001B3FCC" w:rsidRPr="005D1B3F" w14:paraId="7BC5D945" w14:textId="77777777" w:rsidTr="00701EBE">
        <w:tc>
          <w:tcPr>
            <w:tcW w:w="4390" w:type="dxa"/>
          </w:tcPr>
          <w:p w14:paraId="55B3EF7C" w14:textId="77777777" w:rsidR="001B3FCC" w:rsidRPr="005D1B3F" w:rsidRDefault="001B3FCC" w:rsidP="00701EBE">
            <w:pPr>
              <w:rPr>
                <w:rFonts w:cs="Arial"/>
              </w:rPr>
            </w:pPr>
            <w:r w:rsidRPr="005D1B3F">
              <w:rPr>
                <w:rFonts w:cs="Arial"/>
              </w:rPr>
              <w:t>Assistente de Contabilidade</w:t>
            </w:r>
          </w:p>
        </w:tc>
        <w:tc>
          <w:tcPr>
            <w:tcW w:w="1842" w:type="dxa"/>
          </w:tcPr>
          <w:p w14:paraId="72F74674" w14:textId="77777777" w:rsidR="001B3FCC" w:rsidRPr="005D1B3F" w:rsidRDefault="001B3FCC" w:rsidP="00701EBE">
            <w:pPr>
              <w:jc w:val="center"/>
              <w:rPr>
                <w:rFonts w:cs="Arial"/>
              </w:rPr>
            </w:pPr>
            <w:r w:rsidRPr="005D1B3F">
              <w:rPr>
                <w:rFonts w:cs="Arial"/>
              </w:rPr>
              <w:t>GOPS</w:t>
            </w:r>
          </w:p>
        </w:tc>
        <w:tc>
          <w:tcPr>
            <w:tcW w:w="1418" w:type="dxa"/>
          </w:tcPr>
          <w:p w14:paraId="1356CB40" w14:textId="77777777" w:rsidR="001B3FCC" w:rsidRPr="005D1B3F" w:rsidRDefault="001B3FCC" w:rsidP="00701EBE">
            <w:pPr>
              <w:jc w:val="center"/>
              <w:rPr>
                <w:rFonts w:cs="Arial"/>
              </w:rPr>
            </w:pPr>
            <w:r w:rsidRPr="005D1B3F">
              <w:rPr>
                <w:rFonts w:cs="Arial"/>
              </w:rPr>
              <w:t>01</w:t>
            </w:r>
          </w:p>
        </w:tc>
        <w:tc>
          <w:tcPr>
            <w:tcW w:w="1985" w:type="dxa"/>
          </w:tcPr>
          <w:p w14:paraId="03C01A84" w14:textId="77777777" w:rsidR="001B3FCC" w:rsidRPr="005D1B3F" w:rsidRDefault="001B3FCC" w:rsidP="00701EBE">
            <w:pPr>
              <w:jc w:val="center"/>
              <w:rPr>
                <w:rFonts w:cs="Arial"/>
              </w:rPr>
            </w:pPr>
            <w:r w:rsidRPr="005D1B3F">
              <w:rPr>
                <w:rFonts w:cs="Arial"/>
              </w:rPr>
              <w:t>35</w:t>
            </w:r>
          </w:p>
        </w:tc>
      </w:tr>
      <w:tr w:rsidR="001B3FCC" w:rsidRPr="005D1B3F" w14:paraId="7AD7F819" w14:textId="77777777" w:rsidTr="00701EBE">
        <w:tc>
          <w:tcPr>
            <w:tcW w:w="4390" w:type="dxa"/>
          </w:tcPr>
          <w:p w14:paraId="702D296B" w14:textId="77777777" w:rsidR="001B3FCC" w:rsidRPr="005D1B3F" w:rsidRDefault="001B3FCC" w:rsidP="00701EBE">
            <w:pPr>
              <w:rPr>
                <w:rFonts w:cs="Arial"/>
              </w:rPr>
            </w:pPr>
            <w:r w:rsidRPr="005D1B3F">
              <w:rPr>
                <w:rFonts w:cs="Arial"/>
              </w:rPr>
              <w:t>Técnico de Computadores</w:t>
            </w:r>
          </w:p>
        </w:tc>
        <w:tc>
          <w:tcPr>
            <w:tcW w:w="1842" w:type="dxa"/>
          </w:tcPr>
          <w:p w14:paraId="0F9AE9BB" w14:textId="77777777" w:rsidR="001B3FCC" w:rsidRPr="005D1B3F" w:rsidRDefault="001B3FCC" w:rsidP="00701EBE">
            <w:pPr>
              <w:jc w:val="center"/>
              <w:rPr>
                <w:rFonts w:cs="Arial"/>
              </w:rPr>
            </w:pPr>
            <w:r w:rsidRPr="005D1B3F">
              <w:rPr>
                <w:rFonts w:cs="Arial"/>
              </w:rPr>
              <w:t>GOPM</w:t>
            </w:r>
          </w:p>
        </w:tc>
        <w:tc>
          <w:tcPr>
            <w:tcW w:w="1418" w:type="dxa"/>
          </w:tcPr>
          <w:p w14:paraId="45056826" w14:textId="77777777" w:rsidR="001B3FCC" w:rsidRPr="005D1B3F" w:rsidRDefault="001B3FCC" w:rsidP="00701EBE">
            <w:pPr>
              <w:jc w:val="center"/>
              <w:rPr>
                <w:rFonts w:cs="Arial"/>
              </w:rPr>
            </w:pPr>
            <w:r w:rsidRPr="005D1B3F">
              <w:rPr>
                <w:rFonts w:cs="Arial"/>
              </w:rPr>
              <w:t>01</w:t>
            </w:r>
          </w:p>
        </w:tc>
        <w:tc>
          <w:tcPr>
            <w:tcW w:w="1985" w:type="dxa"/>
          </w:tcPr>
          <w:p w14:paraId="7B796300" w14:textId="77777777" w:rsidR="001B3FCC" w:rsidRPr="005D1B3F" w:rsidRDefault="001B3FCC" w:rsidP="00701EBE">
            <w:pPr>
              <w:jc w:val="center"/>
              <w:rPr>
                <w:rFonts w:cs="Arial"/>
              </w:rPr>
            </w:pPr>
            <w:r w:rsidRPr="005D1B3F">
              <w:rPr>
                <w:rFonts w:cs="Arial"/>
              </w:rPr>
              <w:t>35</w:t>
            </w:r>
          </w:p>
        </w:tc>
      </w:tr>
      <w:tr w:rsidR="001B3FCC" w:rsidRPr="005D1B3F" w14:paraId="58E64A98" w14:textId="77777777" w:rsidTr="00701EBE">
        <w:tc>
          <w:tcPr>
            <w:tcW w:w="4390" w:type="dxa"/>
          </w:tcPr>
          <w:p w14:paraId="4A55D616" w14:textId="77777777" w:rsidR="001B3FCC" w:rsidRPr="005D1B3F" w:rsidRDefault="001B3FCC" w:rsidP="00701EBE">
            <w:pPr>
              <w:rPr>
                <w:rFonts w:cs="Arial"/>
              </w:rPr>
            </w:pPr>
            <w:r w:rsidRPr="005D1B3F">
              <w:rPr>
                <w:rFonts w:cs="Arial"/>
              </w:rPr>
              <w:t>Técnico de Cerimonial</w:t>
            </w:r>
          </w:p>
        </w:tc>
        <w:tc>
          <w:tcPr>
            <w:tcW w:w="1842" w:type="dxa"/>
          </w:tcPr>
          <w:p w14:paraId="5A02DF56" w14:textId="77777777" w:rsidR="001B3FCC" w:rsidRPr="005D1B3F" w:rsidRDefault="001B3FCC" w:rsidP="00701EBE">
            <w:pPr>
              <w:jc w:val="center"/>
              <w:rPr>
                <w:rFonts w:cs="Arial"/>
              </w:rPr>
            </w:pPr>
            <w:r w:rsidRPr="005D1B3F">
              <w:rPr>
                <w:rFonts w:cs="Arial"/>
              </w:rPr>
              <w:t>GOPM</w:t>
            </w:r>
          </w:p>
        </w:tc>
        <w:tc>
          <w:tcPr>
            <w:tcW w:w="1418" w:type="dxa"/>
          </w:tcPr>
          <w:p w14:paraId="3B3EBBD0" w14:textId="77777777" w:rsidR="001B3FCC" w:rsidRPr="005D1B3F" w:rsidRDefault="001B3FCC" w:rsidP="00701EBE">
            <w:pPr>
              <w:jc w:val="center"/>
              <w:rPr>
                <w:rFonts w:cs="Arial"/>
              </w:rPr>
            </w:pPr>
            <w:r w:rsidRPr="005D1B3F">
              <w:rPr>
                <w:rFonts w:cs="Arial"/>
              </w:rPr>
              <w:t>01</w:t>
            </w:r>
          </w:p>
        </w:tc>
        <w:tc>
          <w:tcPr>
            <w:tcW w:w="1985" w:type="dxa"/>
          </w:tcPr>
          <w:p w14:paraId="70B7DEAB" w14:textId="77777777" w:rsidR="001B3FCC" w:rsidRPr="005D1B3F" w:rsidRDefault="001B3FCC" w:rsidP="00701EBE">
            <w:pPr>
              <w:jc w:val="center"/>
              <w:rPr>
                <w:rFonts w:cs="Arial"/>
              </w:rPr>
            </w:pPr>
            <w:r w:rsidRPr="005D1B3F">
              <w:rPr>
                <w:rFonts w:cs="Arial"/>
              </w:rPr>
              <w:t>35</w:t>
            </w:r>
          </w:p>
        </w:tc>
      </w:tr>
      <w:tr w:rsidR="001B3FCC" w:rsidRPr="005D1B3F" w14:paraId="445EE983" w14:textId="77777777" w:rsidTr="00701EBE">
        <w:tc>
          <w:tcPr>
            <w:tcW w:w="4390" w:type="dxa"/>
          </w:tcPr>
          <w:p w14:paraId="15C88875" w14:textId="77777777" w:rsidR="001B3FCC" w:rsidRPr="005D1B3F" w:rsidRDefault="001B3FCC" w:rsidP="00701EBE">
            <w:pPr>
              <w:rPr>
                <w:rFonts w:cs="Arial"/>
              </w:rPr>
            </w:pPr>
            <w:r w:rsidRPr="005D1B3F">
              <w:rPr>
                <w:rFonts w:cs="Arial"/>
              </w:rPr>
              <w:t xml:space="preserve">Técnico Operador Som e Imagem </w:t>
            </w:r>
          </w:p>
        </w:tc>
        <w:tc>
          <w:tcPr>
            <w:tcW w:w="1842" w:type="dxa"/>
          </w:tcPr>
          <w:p w14:paraId="49279ECF" w14:textId="77777777" w:rsidR="001B3FCC" w:rsidRPr="005D1B3F" w:rsidRDefault="001B3FCC" w:rsidP="00701EBE">
            <w:pPr>
              <w:jc w:val="center"/>
              <w:rPr>
                <w:rFonts w:cs="Arial"/>
              </w:rPr>
            </w:pPr>
            <w:r w:rsidRPr="005D1B3F">
              <w:rPr>
                <w:rFonts w:cs="Arial"/>
              </w:rPr>
              <w:t>GOPM</w:t>
            </w:r>
          </w:p>
        </w:tc>
        <w:tc>
          <w:tcPr>
            <w:tcW w:w="1418" w:type="dxa"/>
          </w:tcPr>
          <w:p w14:paraId="10044EC8" w14:textId="77777777" w:rsidR="001B3FCC" w:rsidRPr="005D1B3F" w:rsidRDefault="001B3FCC" w:rsidP="00701EBE">
            <w:pPr>
              <w:jc w:val="center"/>
              <w:rPr>
                <w:rFonts w:cs="Arial"/>
              </w:rPr>
            </w:pPr>
            <w:r w:rsidRPr="005D1B3F">
              <w:rPr>
                <w:rFonts w:cs="Arial"/>
              </w:rPr>
              <w:t>01</w:t>
            </w:r>
          </w:p>
        </w:tc>
        <w:tc>
          <w:tcPr>
            <w:tcW w:w="1985" w:type="dxa"/>
          </w:tcPr>
          <w:p w14:paraId="104F117F" w14:textId="77777777" w:rsidR="001B3FCC" w:rsidRPr="005D1B3F" w:rsidRDefault="001B3FCC" w:rsidP="00701EBE">
            <w:pPr>
              <w:jc w:val="center"/>
              <w:rPr>
                <w:rFonts w:cs="Arial"/>
              </w:rPr>
            </w:pPr>
            <w:r w:rsidRPr="005D1B3F">
              <w:rPr>
                <w:rFonts w:cs="Arial"/>
              </w:rPr>
              <w:t>35</w:t>
            </w:r>
          </w:p>
        </w:tc>
      </w:tr>
      <w:tr w:rsidR="001B3FCC" w:rsidRPr="005D1B3F" w14:paraId="388DBD3B" w14:textId="77777777" w:rsidTr="00701EBE">
        <w:tc>
          <w:tcPr>
            <w:tcW w:w="4390" w:type="dxa"/>
          </w:tcPr>
          <w:p w14:paraId="08311F29" w14:textId="77777777" w:rsidR="001B3FCC" w:rsidRPr="005D1B3F" w:rsidRDefault="001B3FCC" w:rsidP="00701EBE">
            <w:pPr>
              <w:rPr>
                <w:rFonts w:cs="Arial"/>
              </w:rPr>
            </w:pPr>
            <w:r w:rsidRPr="005D1B3F">
              <w:rPr>
                <w:rFonts w:cs="Arial"/>
              </w:rPr>
              <w:t>Assistente Administrativo</w:t>
            </w:r>
          </w:p>
        </w:tc>
        <w:tc>
          <w:tcPr>
            <w:tcW w:w="1842" w:type="dxa"/>
          </w:tcPr>
          <w:p w14:paraId="5F850FD4" w14:textId="77777777" w:rsidR="001B3FCC" w:rsidRPr="005D1B3F" w:rsidRDefault="001B3FCC" w:rsidP="00701EBE">
            <w:pPr>
              <w:jc w:val="center"/>
              <w:rPr>
                <w:rFonts w:cs="Arial"/>
              </w:rPr>
            </w:pPr>
            <w:r w:rsidRPr="005D1B3F">
              <w:rPr>
                <w:rFonts w:cs="Arial"/>
              </w:rPr>
              <w:t>GOPM</w:t>
            </w:r>
          </w:p>
        </w:tc>
        <w:tc>
          <w:tcPr>
            <w:tcW w:w="1418" w:type="dxa"/>
          </w:tcPr>
          <w:p w14:paraId="0EBD311A" w14:textId="77777777" w:rsidR="001B3FCC" w:rsidRPr="005D1B3F" w:rsidRDefault="001B3FCC" w:rsidP="00701EBE">
            <w:pPr>
              <w:jc w:val="center"/>
              <w:rPr>
                <w:rFonts w:cs="Arial"/>
              </w:rPr>
            </w:pPr>
            <w:r w:rsidRPr="005D1B3F">
              <w:rPr>
                <w:rFonts w:cs="Arial"/>
              </w:rPr>
              <w:t>08</w:t>
            </w:r>
          </w:p>
        </w:tc>
        <w:tc>
          <w:tcPr>
            <w:tcW w:w="1985" w:type="dxa"/>
          </w:tcPr>
          <w:p w14:paraId="0B117A4E" w14:textId="77777777" w:rsidR="001B3FCC" w:rsidRPr="005D1B3F" w:rsidRDefault="001B3FCC" w:rsidP="00701EBE">
            <w:pPr>
              <w:jc w:val="center"/>
              <w:rPr>
                <w:rFonts w:cs="Arial"/>
              </w:rPr>
            </w:pPr>
            <w:r w:rsidRPr="005D1B3F">
              <w:rPr>
                <w:rFonts w:cs="Arial"/>
              </w:rPr>
              <w:t>35</w:t>
            </w:r>
          </w:p>
        </w:tc>
      </w:tr>
      <w:tr w:rsidR="001B3FCC" w:rsidRPr="005D1B3F" w14:paraId="2CFDE64E" w14:textId="77777777" w:rsidTr="00701EBE">
        <w:tc>
          <w:tcPr>
            <w:tcW w:w="4390" w:type="dxa"/>
          </w:tcPr>
          <w:p w14:paraId="30A1516F" w14:textId="77777777" w:rsidR="001B3FCC" w:rsidRPr="005D1B3F" w:rsidRDefault="001B3FCC" w:rsidP="00701EBE">
            <w:pPr>
              <w:rPr>
                <w:rFonts w:cs="Arial"/>
              </w:rPr>
            </w:pPr>
            <w:r w:rsidRPr="005D1B3F">
              <w:rPr>
                <w:rFonts w:cs="Arial"/>
              </w:rPr>
              <w:t>Assistente Legislativo</w:t>
            </w:r>
          </w:p>
        </w:tc>
        <w:tc>
          <w:tcPr>
            <w:tcW w:w="1842" w:type="dxa"/>
          </w:tcPr>
          <w:p w14:paraId="37BDD05D" w14:textId="77777777" w:rsidR="001B3FCC" w:rsidRPr="005D1B3F" w:rsidRDefault="001B3FCC" w:rsidP="00701EBE">
            <w:pPr>
              <w:jc w:val="center"/>
              <w:rPr>
                <w:rFonts w:cs="Arial"/>
              </w:rPr>
            </w:pPr>
            <w:r w:rsidRPr="005D1B3F">
              <w:rPr>
                <w:rFonts w:cs="Arial"/>
              </w:rPr>
              <w:t>GOPM</w:t>
            </w:r>
          </w:p>
        </w:tc>
        <w:tc>
          <w:tcPr>
            <w:tcW w:w="1418" w:type="dxa"/>
          </w:tcPr>
          <w:p w14:paraId="07EF4CBE" w14:textId="77777777" w:rsidR="001B3FCC" w:rsidRPr="005D1B3F" w:rsidRDefault="001B3FCC" w:rsidP="00701EBE">
            <w:pPr>
              <w:jc w:val="center"/>
              <w:rPr>
                <w:rFonts w:cs="Arial"/>
              </w:rPr>
            </w:pPr>
            <w:r w:rsidRPr="005D1B3F">
              <w:rPr>
                <w:rFonts w:cs="Arial"/>
              </w:rPr>
              <w:t>08</w:t>
            </w:r>
          </w:p>
        </w:tc>
        <w:tc>
          <w:tcPr>
            <w:tcW w:w="1985" w:type="dxa"/>
          </w:tcPr>
          <w:p w14:paraId="025FB70C" w14:textId="77777777" w:rsidR="001B3FCC" w:rsidRPr="005D1B3F" w:rsidRDefault="001B3FCC" w:rsidP="00701EBE">
            <w:pPr>
              <w:jc w:val="center"/>
              <w:rPr>
                <w:rFonts w:cs="Arial"/>
              </w:rPr>
            </w:pPr>
            <w:r w:rsidRPr="005D1B3F">
              <w:rPr>
                <w:rFonts w:cs="Arial"/>
              </w:rPr>
              <w:t>35</w:t>
            </w:r>
          </w:p>
        </w:tc>
      </w:tr>
      <w:tr w:rsidR="001B3FCC" w:rsidRPr="005D1B3F" w14:paraId="5339C6E0" w14:textId="77777777" w:rsidTr="00701EBE">
        <w:tc>
          <w:tcPr>
            <w:tcW w:w="4390" w:type="dxa"/>
          </w:tcPr>
          <w:p w14:paraId="237918DB" w14:textId="77777777" w:rsidR="001B3FCC" w:rsidRPr="005D1B3F" w:rsidRDefault="001B3FCC" w:rsidP="00701EBE">
            <w:pPr>
              <w:rPr>
                <w:rFonts w:cs="Arial"/>
              </w:rPr>
            </w:pPr>
            <w:r w:rsidRPr="005D1B3F">
              <w:rPr>
                <w:rFonts w:cs="Arial"/>
              </w:rPr>
              <w:t>Agente Administrativo</w:t>
            </w:r>
          </w:p>
        </w:tc>
        <w:tc>
          <w:tcPr>
            <w:tcW w:w="1842" w:type="dxa"/>
          </w:tcPr>
          <w:p w14:paraId="77BB3DDB" w14:textId="77777777" w:rsidR="001B3FCC" w:rsidRPr="005D1B3F" w:rsidRDefault="001B3FCC" w:rsidP="00701EBE">
            <w:pPr>
              <w:jc w:val="center"/>
              <w:rPr>
                <w:rFonts w:cs="Arial"/>
              </w:rPr>
            </w:pPr>
            <w:r w:rsidRPr="005D1B3F">
              <w:rPr>
                <w:rFonts w:cs="Arial"/>
              </w:rPr>
              <w:t>GOPM</w:t>
            </w:r>
          </w:p>
        </w:tc>
        <w:tc>
          <w:tcPr>
            <w:tcW w:w="1418" w:type="dxa"/>
          </w:tcPr>
          <w:p w14:paraId="6540F284" w14:textId="77777777" w:rsidR="001B3FCC" w:rsidRPr="005D1B3F" w:rsidRDefault="001B3FCC" w:rsidP="00701EBE">
            <w:pPr>
              <w:jc w:val="center"/>
              <w:rPr>
                <w:rFonts w:cs="Arial"/>
              </w:rPr>
            </w:pPr>
            <w:r w:rsidRPr="005D1B3F">
              <w:rPr>
                <w:rFonts w:cs="Arial"/>
              </w:rPr>
              <w:t>08</w:t>
            </w:r>
          </w:p>
        </w:tc>
        <w:tc>
          <w:tcPr>
            <w:tcW w:w="1985" w:type="dxa"/>
          </w:tcPr>
          <w:p w14:paraId="07A4AAD1" w14:textId="77777777" w:rsidR="001B3FCC" w:rsidRPr="005D1B3F" w:rsidRDefault="001B3FCC" w:rsidP="00701EBE">
            <w:pPr>
              <w:jc w:val="center"/>
              <w:rPr>
                <w:rFonts w:cs="Arial"/>
              </w:rPr>
            </w:pPr>
            <w:r w:rsidRPr="005D1B3F">
              <w:rPr>
                <w:rFonts w:cs="Arial"/>
              </w:rPr>
              <w:t>35</w:t>
            </w:r>
          </w:p>
        </w:tc>
      </w:tr>
      <w:tr w:rsidR="001B3FCC" w:rsidRPr="005D1B3F" w14:paraId="0C7F5F05" w14:textId="77777777" w:rsidTr="00701EBE">
        <w:tc>
          <w:tcPr>
            <w:tcW w:w="4390" w:type="dxa"/>
          </w:tcPr>
          <w:p w14:paraId="6A8F6CFE" w14:textId="77777777" w:rsidR="001B3FCC" w:rsidRPr="005D1B3F" w:rsidRDefault="001B3FCC" w:rsidP="00701EBE">
            <w:pPr>
              <w:rPr>
                <w:rFonts w:cs="Arial"/>
              </w:rPr>
            </w:pPr>
            <w:r w:rsidRPr="005D1B3F">
              <w:rPr>
                <w:rFonts w:cs="Arial"/>
              </w:rPr>
              <w:t>Motorista (em extinção)</w:t>
            </w:r>
          </w:p>
        </w:tc>
        <w:tc>
          <w:tcPr>
            <w:tcW w:w="1842" w:type="dxa"/>
          </w:tcPr>
          <w:p w14:paraId="1B554283" w14:textId="77777777" w:rsidR="001B3FCC" w:rsidRPr="005D1B3F" w:rsidRDefault="001B3FCC" w:rsidP="00701EBE">
            <w:pPr>
              <w:jc w:val="center"/>
              <w:rPr>
                <w:rFonts w:cs="Arial"/>
              </w:rPr>
            </w:pPr>
            <w:r w:rsidRPr="005D1B3F">
              <w:rPr>
                <w:rFonts w:cs="Arial"/>
              </w:rPr>
              <w:t>GOPM</w:t>
            </w:r>
          </w:p>
        </w:tc>
        <w:tc>
          <w:tcPr>
            <w:tcW w:w="1418" w:type="dxa"/>
          </w:tcPr>
          <w:p w14:paraId="30E56732" w14:textId="77777777" w:rsidR="001B3FCC" w:rsidRPr="005D1B3F" w:rsidRDefault="001B3FCC" w:rsidP="00701EBE">
            <w:pPr>
              <w:jc w:val="center"/>
              <w:rPr>
                <w:rFonts w:cs="Arial"/>
              </w:rPr>
            </w:pPr>
            <w:r w:rsidRPr="005D1B3F">
              <w:rPr>
                <w:rFonts w:cs="Arial"/>
              </w:rPr>
              <w:t>01</w:t>
            </w:r>
          </w:p>
        </w:tc>
        <w:tc>
          <w:tcPr>
            <w:tcW w:w="1985" w:type="dxa"/>
          </w:tcPr>
          <w:p w14:paraId="6BB4A734" w14:textId="77777777" w:rsidR="001B3FCC" w:rsidRPr="005D1B3F" w:rsidRDefault="001B3FCC" w:rsidP="00701EBE">
            <w:pPr>
              <w:jc w:val="center"/>
              <w:rPr>
                <w:rFonts w:cs="Arial"/>
              </w:rPr>
            </w:pPr>
            <w:r w:rsidRPr="005D1B3F">
              <w:rPr>
                <w:rFonts w:cs="Arial"/>
              </w:rPr>
              <w:t>35</w:t>
            </w:r>
          </w:p>
        </w:tc>
      </w:tr>
      <w:tr w:rsidR="001B3FCC" w:rsidRPr="005D1B3F" w14:paraId="51FE4168" w14:textId="77777777" w:rsidTr="00701EBE">
        <w:tc>
          <w:tcPr>
            <w:tcW w:w="4390" w:type="dxa"/>
          </w:tcPr>
          <w:p w14:paraId="0D6CF04D" w14:textId="77777777" w:rsidR="001B3FCC" w:rsidRPr="005D1B3F" w:rsidRDefault="001B3FCC" w:rsidP="00701EBE">
            <w:pPr>
              <w:rPr>
                <w:rFonts w:cs="Arial"/>
              </w:rPr>
            </w:pPr>
            <w:r w:rsidRPr="005D1B3F">
              <w:rPr>
                <w:rFonts w:cs="Arial"/>
              </w:rPr>
              <w:t>Telefonista (em extinção)</w:t>
            </w:r>
          </w:p>
        </w:tc>
        <w:tc>
          <w:tcPr>
            <w:tcW w:w="1842" w:type="dxa"/>
          </w:tcPr>
          <w:p w14:paraId="274B7744" w14:textId="77777777" w:rsidR="001B3FCC" w:rsidRPr="005D1B3F" w:rsidRDefault="001B3FCC" w:rsidP="00701EBE">
            <w:pPr>
              <w:jc w:val="center"/>
              <w:rPr>
                <w:rFonts w:cs="Arial"/>
              </w:rPr>
            </w:pPr>
            <w:r w:rsidRPr="005D1B3F">
              <w:rPr>
                <w:rFonts w:cs="Arial"/>
              </w:rPr>
              <w:t>GOPME</w:t>
            </w:r>
          </w:p>
        </w:tc>
        <w:tc>
          <w:tcPr>
            <w:tcW w:w="1418" w:type="dxa"/>
          </w:tcPr>
          <w:p w14:paraId="152B3583" w14:textId="77777777" w:rsidR="001B3FCC" w:rsidRPr="005D1B3F" w:rsidRDefault="001B3FCC" w:rsidP="00701EBE">
            <w:pPr>
              <w:jc w:val="center"/>
              <w:rPr>
                <w:rFonts w:cs="Arial"/>
              </w:rPr>
            </w:pPr>
            <w:r w:rsidRPr="005D1B3F">
              <w:rPr>
                <w:rFonts w:cs="Arial"/>
              </w:rPr>
              <w:t>0</w:t>
            </w:r>
            <w:r>
              <w:rPr>
                <w:rFonts w:cs="Arial"/>
              </w:rPr>
              <w:t>3</w:t>
            </w:r>
          </w:p>
        </w:tc>
        <w:tc>
          <w:tcPr>
            <w:tcW w:w="1985" w:type="dxa"/>
          </w:tcPr>
          <w:p w14:paraId="35B092D8" w14:textId="77777777" w:rsidR="001B3FCC" w:rsidRPr="005D1B3F" w:rsidRDefault="001B3FCC" w:rsidP="00701EBE">
            <w:pPr>
              <w:jc w:val="center"/>
              <w:rPr>
                <w:rFonts w:cs="Arial"/>
              </w:rPr>
            </w:pPr>
            <w:r w:rsidRPr="005D1B3F">
              <w:rPr>
                <w:rFonts w:cs="Arial"/>
              </w:rPr>
              <w:t>20</w:t>
            </w:r>
          </w:p>
        </w:tc>
      </w:tr>
      <w:tr w:rsidR="001B3FCC" w:rsidRPr="005D1B3F" w14:paraId="3A583944" w14:textId="77777777" w:rsidTr="00701EBE">
        <w:tc>
          <w:tcPr>
            <w:tcW w:w="4390" w:type="dxa"/>
          </w:tcPr>
          <w:p w14:paraId="222023ED" w14:textId="77777777" w:rsidR="001B3FCC" w:rsidRPr="005D1B3F" w:rsidRDefault="001B3FCC" w:rsidP="00701EBE">
            <w:pPr>
              <w:rPr>
                <w:rFonts w:cs="Arial"/>
              </w:rPr>
            </w:pPr>
            <w:r w:rsidRPr="005D1B3F">
              <w:rPr>
                <w:rFonts w:cs="Arial"/>
              </w:rPr>
              <w:t>Recepcionista (em extinção)</w:t>
            </w:r>
          </w:p>
        </w:tc>
        <w:tc>
          <w:tcPr>
            <w:tcW w:w="1842" w:type="dxa"/>
          </w:tcPr>
          <w:p w14:paraId="460EF937" w14:textId="77777777" w:rsidR="001B3FCC" w:rsidRPr="005D1B3F" w:rsidRDefault="001B3FCC" w:rsidP="00701EBE">
            <w:pPr>
              <w:jc w:val="center"/>
              <w:rPr>
                <w:rFonts w:cs="Arial"/>
              </w:rPr>
            </w:pPr>
            <w:r w:rsidRPr="005D1B3F">
              <w:rPr>
                <w:rFonts w:cs="Arial"/>
              </w:rPr>
              <w:t>GOPME</w:t>
            </w:r>
          </w:p>
        </w:tc>
        <w:tc>
          <w:tcPr>
            <w:tcW w:w="1418" w:type="dxa"/>
          </w:tcPr>
          <w:p w14:paraId="477B7CB6" w14:textId="77777777" w:rsidR="001B3FCC" w:rsidRPr="005D1B3F" w:rsidRDefault="001B3FCC" w:rsidP="00701EBE">
            <w:pPr>
              <w:jc w:val="center"/>
              <w:rPr>
                <w:rFonts w:cs="Arial"/>
              </w:rPr>
            </w:pPr>
            <w:r w:rsidRPr="005D1B3F">
              <w:rPr>
                <w:rFonts w:cs="Arial"/>
              </w:rPr>
              <w:t>03</w:t>
            </w:r>
          </w:p>
        </w:tc>
        <w:tc>
          <w:tcPr>
            <w:tcW w:w="1985" w:type="dxa"/>
          </w:tcPr>
          <w:p w14:paraId="676C21C4" w14:textId="77777777" w:rsidR="001B3FCC" w:rsidRPr="005D1B3F" w:rsidRDefault="001B3FCC" w:rsidP="00701EBE">
            <w:pPr>
              <w:jc w:val="center"/>
              <w:rPr>
                <w:rFonts w:cs="Arial"/>
              </w:rPr>
            </w:pPr>
            <w:r w:rsidRPr="005D1B3F">
              <w:rPr>
                <w:rFonts w:cs="Arial"/>
              </w:rPr>
              <w:t>20</w:t>
            </w:r>
          </w:p>
        </w:tc>
      </w:tr>
      <w:tr w:rsidR="001B3FCC" w:rsidRPr="005D1B3F" w14:paraId="585D4E2A" w14:textId="77777777" w:rsidTr="00701EBE">
        <w:tc>
          <w:tcPr>
            <w:tcW w:w="4390" w:type="dxa"/>
          </w:tcPr>
          <w:p w14:paraId="6599B01B" w14:textId="77777777" w:rsidR="001B3FCC" w:rsidRPr="005D1B3F" w:rsidRDefault="001B3FCC" w:rsidP="00701EBE">
            <w:pPr>
              <w:rPr>
                <w:rFonts w:cs="Arial"/>
              </w:rPr>
            </w:pPr>
            <w:r w:rsidRPr="005D1B3F">
              <w:rPr>
                <w:rFonts w:cs="Arial"/>
              </w:rPr>
              <w:t>Vigia (em extinção)</w:t>
            </w:r>
          </w:p>
        </w:tc>
        <w:tc>
          <w:tcPr>
            <w:tcW w:w="1842" w:type="dxa"/>
          </w:tcPr>
          <w:p w14:paraId="5405E3CF" w14:textId="77777777" w:rsidR="001B3FCC" w:rsidRPr="005D1B3F" w:rsidRDefault="001B3FCC" w:rsidP="00701EBE">
            <w:pPr>
              <w:jc w:val="center"/>
              <w:rPr>
                <w:rFonts w:cs="Arial"/>
              </w:rPr>
            </w:pPr>
            <w:r w:rsidRPr="005D1B3F">
              <w:rPr>
                <w:rFonts w:cs="Arial"/>
              </w:rPr>
              <w:t>GOPME</w:t>
            </w:r>
          </w:p>
        </w:tc>
        <w:tc>
          <w:tcPr>
            <w:tcW w:w="1418" w:type="dxa"/>
          </w:tcPr>
          <w:p w14:paraId="01015A8A" w14:textId="77777777" w:rsidR="001B3FCC" w:rsidRPr="005D1B3F" w:rsidRDefault="001B3FCC" w:rsidP="00701EBE">
            <w:pPr>
              <w:jc w:val="center"/>
              <w:rPr>
                <w:rFonts w:cs="Arial"/>
              </w:rPr>
            </w:pPr>
            <w:r w:rsidRPr="005D1B3F">
              <w:rPr>
                <w:rFonts w:cs="Arial"/>
              </w:rPr>
              <w:t>02</w:t>
            </w:r>
          </w:p>
        </w:tc>
        <w:tc>
          <w:tcPr>
            <w:tcW w:w="1985" w:type="dxa"/>
          </w:tcPr>
          <w:p w14:paraId="2BFB078C" w14:textId="77777777" w:rsidR="001B3FCC" w:rsidRPr="005D1B3F" w:rsidRDefault="001B3FCC" w:rsidP="00701EBE">
            <w:pPr>
              <w:jc w:val="center"/>
              <w:rPr>
                <w:rFonts w:cs="Arial"/>
              </w:rPr>
            </w:pPr>
            <w:r w:rsidRPr="005D1B3F">
              <w:rPr>
                <w:rFonts w:cs="Arial"/>
              </w:rPr>
              <w:t>36</w:t>
            </w:r>
          </w:p>
        </w:tc>
      </w:tr>
      <w:tr w:rsidR="001B3FCC" w:rsidRPr="005D1B3F" w14:paraId="4710D4A7" w14:textId="77777777" w:rsidTr="00701EBE">
        <w:tc>
          <w:tcPr>
            <w:tcW w:w="4390" w:type="dxa"/>
          </w:tcPr>
          <w:p w14:paraId="0E8C9177" w14:textId="77777777" w:rsidR="001B3FCC" w:rsidRPr="005D1B3F" w:rsidRDefault="001B3FCC" w:rsidP="00701EBE">
            <w:pPr>
              <w:rPr>
                <w:rFonts w:cs="Arial"/>
              </w:rPr>
            </w:pPr>
            <w:r w:rsidRPr="005D1B3F">
              <w:rPr>
                <w:rFonts w:cs="Arial"/>
              </w:rPr>
              <w:t>Copeiro (em extinção)</w:t>
            </w:r>
          </w:p>
        </w:tc>
        <w:tc>
          <w:tcPr>
            <w:tcW w:w="1842" w:type="dxa"/>
          </w:tcPr>
          <w:p w14:paraId="41B5491D" w14:textId="77777777" w:rsidR="001B3FCC" w:rsidRPr="005D1B3F" w:rsidRDefault="001B3FCC" w:rsidP="00701EBE">
            <w:pPr>
              <w:jc w:val="center"/>
              <w:rPr>
                <w:rFonts w:cs="Arial"/>
              </w:rPr>
            </w:pPr>
            <w:r w:rsidRPr="005D1B3F">
              <w:rPr>
                <w:rFonts w:cs="Arial"/>
              </w:rPr>
              <w:t>GOPB</w:t>
            </w:r>
          </w:p>
        </w:tc>
        <w:tc>
          <w:tcPr>
            <w:tcW w:w="1418" w:type="dxa"/>
          </w:tcPr>
          <w:p w14:paraId="62C2B0EE" w14:textId="77777777" w:rsidR="001B3FCC" w:rsidRPr="005D1B3F" w:rsidRDefault="001B3FCC" w:rsidP="00701EBE">
            <w:pPr>
              <w:jc w:val="center"/>
              <w:rPr>
                <w:rFonts w:cs="Arial"/>
              </w:rPr>
            </w:pPr>
            <w:r w:rsidRPr="005D1B3F">
              <w:rPr>
                <w:rFonts w:cs="Arial"/>
              </w:rPr>
              <w:t>01</w:t>
            </w:r>
          </w:p>
        </w:tc>
        <w:tc>
          <w:tcPr>
            <w:tcW w:w="1985" w:type="dxa"/>
          </w:tcPr>
          <w:p w14:paraId="620A7AAB" w14:textId="77777777" w:rsidR="001B3FCC" w:rsidRPr="005D1B3F" w:rsidRDefault="001B3FCC" w:rsidP="00701EBE">
            <w:pPr>
              <w:jc w:val="center"/>
              <w:rPr>
                <w:rFonts w:cs="Arial"/>
              </w:rPr>
            </w:pPr>
            <w:r w:rsidRPr="005D1B3F">
              <w:rPr>
                <w:rFonts w:cs="Arial"/>
              </w:rPr>
              <w:t>35</w:t>
            </w:r>
          </w:p>
        </w:tc>
      </w:tr>
      <w:tr w:rsidR="001B3FCC" w:rsidRPr="005D1B3F" w14:paraId="51850ABB" w14:textId="77777777" w:rsidTr="00701EBE">
        <w:tc>
          <w:tcPr>
            <w:tcW w:w="4390" w:type="dxa"/>
          </w:tcPr>
          <w:p w14:paraId="6BBADF09" w14:textId="77777777" w:rsidR="001B3FCC" w:rsidRPr="005D1B3F" w:rsidRDefault="001B3FCC" w:rsidP="00701EBE">
            <w:pPr>
              <w:rPr>
                <w:rFonts w:cs="Arial"/>
              </w:rPr>
            </w:pPr>
            <w:r w:rsidRPr="005D1B3F">
              <w:rPr>
                <w:rFonts w:cs="Arial"/>
              </w:rPr>
              <w:lastRenderedPageBreak/>
              <w:t>Porteiro (em extinção)</w:t>
            </w:r>
          </w:p>
        </w:tc>
        <w:tc>
          <w:tcPr>
            <w:tcW w:w="1842" w:type="dxa"/>
          </w:tcPr>
          <w:p w14:paraId="7B0B4A56" w14:textId="77777777" w:rsidR="001B3FCC" w:rsidRPr="005D1B3F" w:rsidRDefault="001B3FCC" w:rsidP="00701EBE">
            <w:pPr>
              <w:jc w:val="center"/>
              <w:rPr>
                <w:rFonts w:cs="Arial"/>
              </w:rPr>
            </w:pPr>
            <w:r w:rsidRPr="005D1B3F">
              <w:rPr>
                <w:rFonts w:cs="Arial"/>
              </w:rPr>
              <w:t>GOPB</w:t>
            </w:r>
          </w:p>
        </w:tc>
        <w:tc>
          <w:tcPr>
            <w:tcW w:w="1418" w:type="dxa"/>
          </w:tcPr>
          <w:p w14:paraId="7B2FBEFF" w14:textId="77777777" w:rsidR="001B3FCC" w:rsidRPr="005D1B3F" w:rsidRDefault="001B3FCC" w:rsidP="00701EBE">
            <w:pPr>
              <w:jc w:val="center"/>
              <w:rPr>
                <w:rFonts w:cs="Arial"/>
              </w:rPr>
            </w:pPr>
            <w:r w:rsidRPr="005D1B3F">
              <w:rPr>
                <w:rFonts w:cs="Arial"/>
              </w:rPr>
              <w:t>01</w:t>
            </w:r>
          </w:p>
        </w:tc>
        <w:tc>
          <w:tcPr>
            <w:tcW w:w="1985" w:type="dxa"/>
          </w:tcPr>
          <w:p w14:paraId="71BF4348" w14:textId="77777777" w:rsidR="001B3FCC" w:rsidRPr="005D1B3F" w:rsidRDefault="001B3FCC" w:rsidP="00701EBE">
            <w:pPr>
              <w:jc w:val="center"/>
              <w:rPr>
                <w:rFonts w:cs="Arial"/>
              </w:rPr>
            </w:pPr>
            <w:r w:rsidRPr="005D1B3F">
              <w:rPr>
                <w:rFonts w:cs="Arial"/>
              </w:rPr>
              <w:t>35</w:t>
            </w:r>
          </w:p>
        </w:tc>
      </w:tr>
      <w:tr w:rsidR="001B3FCC" w:rsidRPr="005D1B3F" w14:paraId="40A150CD" w14:textId="77777777" w:rsidTr="00701EBE">
        <w:tc>
          <w:tcPr>
            <w:tcW w:w="4390" w:type="dxa"/>
          </w:tcPr>
          <w:p w14:paraId="77F97F39" w14:textId="77777777" w:rsidR="001B3FCC" w:rsidRPr="005D1B3F" w:rsidRDefault="001B3FCC" w:rsidP="00701EBE">
            <w:pPr>
              <w:rPr>
                <w:rFonts w:cs="Arial"/>
              </w:rPr>
            </w:pPr>
            <w:r w:rsidRPr="005D1B3F">
              <w:rPr>
                <w:rFonts w:cs="Arial"/>
              </w:rPr>
              <w:t>Operador de Câmera</w:t>
            </w:r>
          </w:p>
        </w:tc>
        <w:tc>
          <w:tcPr>
            <w:tcW w:w="1842" w:type="dxa"/>
          </w:tcPr>
          <w:p w14:paraId="39929F00" w14:textId="77777777" w:rsidR="001B3FCC" w:rsidRPr="005D1B3F" w:rsidRDefault="001B3FCC" w:rsidP="00701EBE">
            <w:pPr>
              <w:jc w:val="center"/>
              <w:rPr>
                <w:rFonts w:cs="Arial"/>
              </w:rPr>
            </w:pPr>
            <w:r w:rsidRPr="005D1B3F">
              <w:rPr>
                <w:rFonts w:cs="Arial"/>
              </w:rPr>
              <w:t>GOPM</w:t>
            </w:r>
          </w:p>
        </w:tc>
        <w:tc>
          <w:tcPr>
            <w:tcW w:w="1418" w:type="dxa"/>
          </w:tcPr>
          <w:p w14:paraId="48EA8F0D" w14:textId="77777777" w:rsidR="001B3FCC" w:rsidRPr="005D1B3F" w:rsidRDefault="001B3FCC" w:rsidP="00701EBE">
            <w:pPr>
              <w:jc w:val="center"/>
              <w:rPr>
                <w:rFonts w:cs="Arial"/>
              </w:rPr>
            </w:pPr>
            <w:r w:rsidRPr="005D1B3F">
              <w:rPr>
                <w:rFonts w:cs="Arial"/>
              </w:rPr>
              <w:t>01</w:t>
            </w:r>
          </w:p>
        </w:tc>
        <w:tc>
          <w:tcPr>
            <w:tcW w:w="1985" w:type="dxa"/>
          </w:tcPr>
          <w:p w14:paraId="697ECD92" w14:textId="77777777" w:rsidR="001B3FCC" w:rsidRPr="005D1B3F" w:rsidRDefault="001B3FCC" w:rsidP="00701EBE">
            <w:pPr>
              <w:jc w:val="center"/>
              <w:rPr>
                <w:rFonts w:cs="Arial"/>
              </w:rPr>
            </w:pPr>
            <w:r w:rsidRPr="005D1B3F">
              <w:rPr>
                <w:rFonts w:cs="Arial"/>
              </w:rPr>
              <w:t>35</w:t>
            </w:r>
          </w:p>
        </w:tc>
      </w:tr>
      <w:tr w:rsidR="001B3FCC" w:rsidRPr="005D1B3F" w14:paraId="22D6D9EF" w14:textId="77777777" w:rsidTr="00701EBE">
        <w:tc>
          <w:tcPr>
            <w:tcW w:w="4390" w:type="dxa"/>
          </w:tcPr>
          <w:p w14:paraId="07A59E7E" w14:textId="77777777" w:rsidR="001B3FCC" w:rsidRPr="005D1B3F" w:rsidRDefault="001B3FCC" w:rsidP="00701EBE">
            <w:pPr>
              <w:rPr>
                <w:rFonts w:cs="Arial"/>
              </w:rPr>
            </w:pPr>
            <w:r w:rsidRPr="005D1B3F">
              <w:rPr>
                <w:rFonts w:cs="Arial"/>
              </w:rPr>
              <w:t>Repórter</w:t>
            </w:r>
          </w:p>
        </w:tc>
        <w:tc>
          <w:tcPr>
            <w:tcW w:w="1842" w:type="dxa"/>
          </w:tcPr>
          <w:p w14:paraId="77BE0F54" w14:textId="77777777" w:rsidR="001B3FCC" w:rsidRPr="005D1B3F" w:rsidRDefault="001B3FCC" w:rsidP="00701EBE">
            <w:pPr>
              <w:jc w:val="center"/>
              <w:rPr>
                <w:rFonts w:cs="Arial"/>
              </w:rPr>
            </w:pPr>
            <w:r w:rsidRPr="005D1B3F">
              <w:rPr>
                <w:rFonts w:cs="Arial"/>
              </w:rPr>
              <w:t>GOPM</w:t>
            </w:r>
          </w:p>
        </w:tc>
        <w:tc>
          <w:tcPr>
            <w:tcW w:w="1418" w:type="dxa"/>
          </w:tcPr>
          <w:p w14:paraId="515EF543" w14:textId="77777777" w:rsidR="001B3FCC" w:rsidRPr="005D1B3F" w:rsidRDefault="001B3FCC" w:rsidP="00701EBE">
            <w:pPr>
              <w:jc w:val="center"/>
              <w:rPr>
                <w:rFonts w:cs="Arial"/>
              </w:rPr>
            </w:pPr>
            <w:r w:rsidRPr="005D1B3F">
              <w:rPr>
                <w:rFonts w:cs="Arial"/>
              </w:rPr>
              <w:t>01</w:t>
            </w:r>
          </w:p>
        </w:tc>
        <w:tc>
          <w:tcPr>
            <w:tcW w:w="1985" w:type="dxa"/>
          </w:tcPr>
          <w:p w14:paraId="42F3ECF9" w14:textId="77777777" w:rsidR="001B3FCC" w:rsidRPr="005D1B3F" w:rsidRDefault="001B3FCC" w:rsidP="00701EBE">
            <w:pPr>
              <w:jc w:val="center"/>
              <w:rPr>
                <w:rFonts w:cs="Arial"/>
              </w:rPr>
            </w:pPr>
            <w:r w:rsidRPr="005D1B3F">
              <w:rPr>
                <w:rFonts w:cs="Arial"/>
              </w:rPr>
              <w:t>35</w:t>
            </w:r>
          </w:p>
        </w:tc>
      </w:tr>
      <w:tr w:rsidR="001B3FCC" w:rsidRPr="005D1B3F" w14:paraId="192DD9CE" w14:textId="77777777" w:rsidTr="00701EBE">
        <w:tc>
          <w:tcPr>
            <w:tcW w:w="4390" w:type="dxa"/>
          </w:tcPr>
          <w:p w14:paraId="2773789F" w14:textId="77777777" w:rsidR="001B3FCC" w:rsidRPr="005D1B3F" w:rsidRDefault="001B3FCC" w:rsidP="00701EBE">
            <w:pPr>
              <w:rPr>
                <w:rFonts w:cs="Arial"/>
              </w:rPr>
            </w:pPr>
            <w:r w:rsidRPr="005D1B3F">
              <w:rPr>
                <w:rFonts w:cs="Arial"/>
              </w:rPr>
              <w:t>Editor de Imagem</w:t>
            </w:r>
          </w:p>
        </w:tc>
        <w:tc>
          <w:tcPr>
            <w:tcW w:w="1842" w:type="dxa"/>
          </w:tcPr>
          <w:p w14:paraId="13E73A97" w14:textId="77777777" w:rsidR="001B3FCC" w:rsidRPr="005D1B3F" w:rsidRDefault="001B3FCC" w:rsidP="00701EBE">
            <w:pPr>
              <w:jc w:val="center"/>
              <w:rPr>
                <w:rFonts w:cs="Arial"/>
              </w:rPr>
            </w:pPr>
            <w:r w:rsidRPr="005D1B3F">
              <w:rPr>
                <w:rFonts w:cs="Arial"/>
              </w:rPr>
              <w:t>GOPM</w:t>
            </w:r>
          </w:p>
        </w:tc>
        <w:tc>
          <w:tcPr>
            <w:tcW w:w="1418" w:type="dxa"/>
          </w:tcPr>
          <w:p w14:paraId="28BF69A1" w14:textId="77777777" w:rsidR="001B3FCC" w:rsidRPr="005D1B3F" w:rsidRDefault="001B3FCC" w:rsidP="00701EBE">
            <w:pPr>
              <w:jc w:val="center"/>
              <w:rPr>
                <w:rFonts w:cs="Arial"/>
              </w:rPr>
            </w:pPr>
            <w:r w:rsidRPr="005D1B3F">
              <w:rPr>
                <w:rFonts w:cs="Arial"/>
              </w:rPr>
              <w:t>01</w:t>
            </w:r>
          </w:p>
        </w:tc>
        <w:tc>
          <w:tcPr>
            <w:tcW w:w="1985" w:type="dxa"/>
          </w:tcPr>
          <w:p w14:paraId="524416DC" w14:textId="77777777" w:rsidR="001B3FCC" w:rsidRPr="005D1B3F" w:rsidRDefault="001B3FCC" w:rsidP="00701EBE">
            <w:pPr>
              <w:jc w:val="center"/>
              <w:rPr>
                <w:rFonts w:cs="Arial"/>
              </w:rPr>
            </w:pPr>
            <w:r w:rsidRPr="005D1B3F">
              <w:rPr>
                <w:rFonts w:cs="Arial"/>
              </w:rPr>
              <w:t>35</w:t>
            </w:r>
          </w:p>
        </w:tc>
      </w:tr>
      <w:tr w:rsidR="001B3FCC" w:rsidRPr="005D1B3F" w14:paraId="706F45BC" w14:textId="77777777" w:rsidTr="00701EBE">
        <w:tc>
          <w:tcPr>
            <w:tcW w:w="4390" w:type="dxa"/>
          </w:tcPr>
          <w:p w14:paraId="0F096C2F" w14:textId="77777777" w:rsidR="001B3FCC" w:rsidRPr="005D1B3F" w:rsidRDefault="001B3FCC" w:rsidP="00701EBE">
            <w:pPr>
              <w:rPr>
                <w:rFonts w:cs="Arial"/>
              </w:rPr>
            </w:pPr>
            <w:r w:rsidRPr="005D1B3F">
              <w:rPr>
                <w:rFonts w:cs="Arial"/>
              </w:rPr>
              <w:t>Produtor de TV e Rádio</w:t>
            </w:r>
          </w:p>
        </w:tc>
        <w:tc>
          <w:tcPr>
            <w:tcW w:w="1842" w:type="dxa"/>
          </w:tcPr>
          <w:p w14:paraId="77881153" w14:textId="77777777" w:rsidR="001B3FCC" w:rsidRPr="005D1B3F" w:rsidRDefault="001B3FCC" w:rsidP="00701EBE">
            <w:pPr>
              <w:jc w:val="center"/>
              <w:rPr>
                <w:rFonts w:cs="Arial"/>
              </w:rPr>
            </w:pPr>
            <w:r w:rsidRPr="005D1B3F">
              <w:rPr>
                <w:rFonts w:cs="Arial"/>
              </w:rPr>
              <w:t>GOPS</w:t>
            </w:r>
          </w:p>
        </w:tc>
        <w:tc>
          <w:tcPr>
            <w:tcW w:w="1418" w:type="dxa"/>
          </w:tcPr>
          <w:p w14:paraId="3A0D9D95" w14:textId="77777777" w:rsidR="001B3FCC" w:rsidRPr="005D1B3F" w:rsidRDefault="001B3FCC" w:rsidP="00701EBE">
            <w:pPr>
              <w:jc w:val="center"/>
              <w:rPr>
                <w:rFonts w:cs="Arial"/>
              </w:rPr>
            </w:pPr>
            <w:r w:rsidRPr="005D1B3F">
              <w:rPr>
                <w:rFonts w:cs="Arial"/>
              </w:rPr>
              <w:t>01</w:t>
            </w:r>
          </w:p>
        </w:tc>
        <w:tc>
          <w:tcPr>
            <w:tcW w:w="1985" w:type="dxa"/>
          </w:tcPr>
          <w:p w14:paraId="37631D7E" w14:textId="77777777" w:rsidR="001B3FCC" w:rsidRPr="005D1B3F" w:rsidRDefault="001B3FCC" w:rsidP="00701EBE">
            <w:pPr>
              <w:jc w:val="center"/>
              <w:rPr>
                <w:rFonts w:cs="Arial"/>
              </w:rPr>
            </w:pPr>
            <w:r w:rsidRPr="005D1B3F">
              <w:rPr>
                <w:rFonts w:cs="Arial"/>
              </w:rPr>
              <w:t>35</w:t>
            </w:r>
          </w:p>
        </w:tc>
      </w:tr>
      <w:tr w:rsidR="001B3FCC" w:rsidRPr="005D1B3F" w14:paraId="5A0B4BE9" w14:textId="77777777" w:rsidTr="00701EBE">
        <w:tc>
          <w:tcPr>
            <w:tcW w:w="4390" w:type="dxa"/>
          </w:tcPr>
          <w:p w14:paraId="77D32AC4" w14:textId="77777777" w:rsidR="001B3FCC" w:rsidRPr="005D1B3F" w:rsidRDefault="001B3FCC" w:rsidP="00701EBE">
            <w:pPr>
              <w:rPr>
                <w:rFonts w:cs="Arial"/>
                <w:b/>
                <w:bCs/>
              </w:rPr>
            </w:pPr>
            <w:r w:rsidRPr="005D1B3F">
              <w:rPr>
                <w:rFonts w:cs="Arial"/>
                <w:b/>
                <w:bCs/>
              </w:rPr>
              <w:t>Total</w:t>
            </w:r>
          </w:p>
        </w:tc>
        <w:tc>
          <w:tcPr>
            <w:tcW w:w="1842" w:type="dxa"/>
          </w:tcPr>
          <w:p w14:paraId="7B1C8993" w14:textId="77777777" w:rsidR="001B3FCC" w:rsidRPr="005D1B3F" w:rsidRDefault="001B3FCC" w:rsidP="00701EBE">
            <w:pPr>
              <w:rPr>
                <w:rFonts w:cs="Arial"/>
              </w:rPr>
            </w:pPr>
          </w:p>
        </w:tc>
        <w:tc>
          <w:tcPr>
            <w:tcW w:w="1418" w:type="dxa"/>
          </w:tcPr>
          <w:p w14:paraId="10D6CDA8" w14:textId="77777777" w:rsidR="001B3FCC" w:rsidRPr="005D1B3F" w:rsidRDefault="001B3FCC" w:rsidP="00701EBE">
            <w:pPr>
              <w:jc w:val="center"/>
              <w:rPr>
                <w:rFonts w:cs="Arial"/>
                <w:b/>
                <w:bCs/>
              </w:rPr>
            </w:pPr>
            <w:r>
              <w:rPr>
                <w:rFonts w:cs="Arial"/>
                <w:b/>
                <w:bCs/>
              </w:rPr>
              <w:fldChar w:fldCharType="begin"/>
            </w:r>
            <w:r>
              <w:rPr>
                <w:rFonts w:cs="Arial"/>
                <w:b/>
                <w:bCs/>
              </w:rPr>
              <w:instrText xml:space="preserve"> =SUM(ABOVE) \# "0" </w:instrText>
            </w:r>
            <w:r>
              <w:rPr>
                <w:rFonts w:cs="Arial"/>
                <w:b/>
                <w:bCs/>
              </w:rPr>
              <w:fldChar w:fldCharType="separate"/>
            </w:r>
            <w:r>
              <w:rPr>
                <w:rFonts w:cs="Arial"/>
                <w:b/>
                <w:bCs/>
                <w:noProof/>
              </w:rPr>
              <w:t>50</w:t>
            </w:r>
            <w:r>
              <w:rPr>
                <w:rFonts w:cs="Arial"/>
                <w:b/>
                <w:bCs/>
              </w:rPr>
              <w:fldChar w:fldCharType="end"/>
            </w:r>
          </w:p>
        </w:tc>
        <w:tc>
          <w:tcPr>
            <w:tcW w:w="1985" w:type="dxa"/>
          </w:tcPr>
          <w:p w14:paraId="1B9C663F" w14:textId="77777777" w:rsidR="001B3FCC" w:rsidRPr="005D1B3F" w:rsidRDefault="001B3FCC" w:rsidP="00701EBE">
            <w:pPr>
              <w:jc w:val="center"/>
              <w:rPr>
                <w:rFonts w:cs="Arial"/>
              </w:rPr>
            </w:pPr>
          </w:p>
        </w:tc>
      </w:tr>
    </w:tbl>
    <w:p w14:paraId="37E43708" w14:textId="77777777" w:rsidR="008259CA" w:rsidRDefault="008259CA" w:rsidP="008259CA">
      <w:pPr>
        <w:spacing w:line="360" w:lineRule="auto"/>
        <w:ind w:firstLine="1680"/>
        <w:jc w:val="both"/>
        <w:rPr>
          <w:rFonts w:cs="Arial"/>
          <w:color w:val="000000"/>
          <w:shd w:val="clear" w:color="auto" w:fill="FFFFFF"/>
        </w:rPr>
      </w:pPr>
    </w:p>
    <w:p w14:paraId="491FED98" w14:textId="4EED7023" w:rsidR="000E66BD" w:rsidRPr="006F58E5" w:rsidRDefault="00A172C9" w:rsidP="008259CA">
      <w:pPr>
        <w:spacing w:line="360" w:lineRule="auto"/>
        <w:ind w:firstLine="1680"/>
        <w:jc w:val="both"/>
        <w:rPr>
          <w:rFonts w:cs="Arial"/>
        </w:rPr>
      </w:pPr>
      <w:r w:rsidRPr="006F58E5">
        <w:rPr>
          <w:rFonts w:cs="Arial"/>
          <w:b/>
          <w:bCs/>
        </w:rPr>
        <w:t xml:space="preserve">Art. </w:t>
      </w:r>
      <w:r w:rsidR="00FF6D57">
        <w:rPr>
          <w:rFonts w:cs="Arial"/>
          <w:b/>
          <w:bCs/>
        </w:rPr>
        <w:t>3</w:t>
      </w:r>
      <w:r w:rsidR="000E66BD" w:rsidRPr="006F58E5">
        <w:rPr>
          <w:rFonts w:cs="Arial"/>
          <w:b/>
          <w:bCs/>
        </w:rPr>
        <w:t>º</w:t>
      </w:r>
      <w:r w:rsidR="000E66BD" w:rsidRPr="006F58E5">
        <w:rPr>
          <w:rFonts w:cs="Arial"/>
        </w:rPr>
        <w:t xml:space="preserve">. Esta </w:t>
      </w:r>
      <w:r w:rsidR="00D87571">
        <w:rPr>
          <w:rFonts w:cs="Arial"/>
        </w:rPr>
        <w:t>Resolução e</w:t>
      </w:r>
      <w:r w:rsidR="000E66BD" w:rsidRPr="006F58E5">
        <w:rPr>
          <w:rFonts w:cs="Arial"/>
        </w:rPr>
        <w:t>ntra em vigor na data de sua publicação</w:t>
      </w:r>
      <w:r w:rsidR="001B3FCC">
        <w:rPr>
          <w:rFonts w:cs="Arial"/>
        </w:rPr>
        <w:t>.</w:t>
      </w:r>
    </w:p>
    <w:p w14:paraId="68EAC931" w14:textId="77777777" w:rsidR="000E66BD" w:rsidRPr="006F58E5" w:rsidRDefault="000E66BD" w:rsidP="008259CA">
      <w:pPr>
        <w:spacing w:line="360" w:lineRule="auto"/>
        <w:ind w:firstLine="2835"/>
        <w:jc w:val="right"/>
        <w:rPr>
          <w:rFonts w:cs="Arial"/>
        </w:rPr>
      </w:pPr>
    </w:p>
    <w:p w14:paraId="12354900" w14:textId="77777777" w:rsidR="00B15850" w:rsidRPr="006F58E5" w:rsidRDefault="00B15850" w:rsidP="008259CA">
      <w:pPr>
        <w:spacing w:line="360" w:lineRule="auto"/>
        <w:ind w:firstLine="2835"/>
        <w:jc w:val="right"/>
        <w:rPr>
          <w:rFonts w:cs="Arial"/>
        </w:rPr>
      </w:pPr>
    </w:p>
    <w:p w14:paraId="213E4391" w14:textId="044DAD86" w:rsidR="000E66BD" w:rsidRPr="006F58E5" w:rsidRDefault="007762E1" w:rsidP="008259CA">
      <w:pPr>
        <w:spacing w:line="360" w:lineRule="auto"/>
        <w:ind w:firstLine="2835"/>
        <w:jc w:val="right"/>
        <w:rPr>
          <w:rFonts w:cs="Arial"/>
        </w:rPr>
      </w:pPr>
      <w:r>
        <w:rPr>
          <w:rFonts w:cs="Arial"/>
        </w:rPr>
        <w:t>Arapongas</w:t>
      </w:r>
      <w:r w:rsidR="008D0372">
        <w:rPr>
          <w:rFonts w:cs="Arial"/>
        </w:rPr>
        <w:t xml:space="preserve">, </w:t>
      </w:r>
      <w:r w:rsidR="008821FA">
        <w:rPr>
          <w:rFonts w:cs="Arial"/>
        </w:rPr>
        <w:t xml:space="preserve">12 </w:t>
      </w:r>
      <w:r w:rsidR="008D0372">
        <w:rPr>
          <w:rFonts w:cs="Arial"/>
        </w:rPr>
        <w:t xml:space="preserve">de </w:t>
      </w:r>
      <w:r w:rsidR="008821FA">
        <w:rPr>
          <w:rFonts w:cs="Arial"/>
        </w:rPr>
        <w:t xml:space="preserve">janeiro </w:t>
      </w:r>
      <w:r w:rsidR="008D0372">
        <w:rPr>
          <w:rFonts w:cs="Arial"/>
        </w:rPr>
        <w:t>de 20</w:t>
      </w:r>
      <w:r w:rsidR="00FF6D57">
        <w:rPr>
          <w:rFonts w:cs="Arial"/>
        </w:rPr>
        <w:t>2</w:t>
      </w:r>
      <w:r w:rsidR="001B3FCC">
        <w:rPr>
          <w:rFonts w:cs="Arial"/>
        </w:rPr>
        <w:t>3</w:t>
      </w:r>
      <w:r w:rsidR="008D0372">
        <w:rPr>
          <w:rFonts w:cs="Arial"/>
        </w:rPr>
        <w:t>.</w:t>
      </w:r>
    </w:p>
    <w:p w14:paraId="6CB2DED9" w14:textId="77777777" w:rsidR="006F58E5" w:rsidRDefault="006F58E5" w:rsidP="008259CA">
      <w:pPr>
        <w:spacing w:line="360" w:lineRule="auto"/>
        <w:ind w:firstLine="2835"/>
        <w:jc w:val="right"/>
        <w:rPr>
          <w:rFonts w:asciiTheme="minorHAnsi" w:hAnsiTheme="minorHAnsi" w:cs="Tahoma"/>
        </w:rPr>
      </w:pPr>
    </w:p>
    <w:p w14:paraId="251C2E7C" w14:textId="77777777" w:rsidR="007762E1" w:rsidRDefault="007762E1" w:rsidP="008259CA">
      <w:pPr>
        <w:spacing w:line="360" w:lineRule="auto"/>
        <w:ind w:firstLine="2835"/>
        <w:jc w:val="right"/>
        <w:rPr>
          <w:rFonts w:asciiTheme="minorHAnsi" w:hAnsiTheme="minorHAnsi" w:cs="Tahoma"/>
        </w:rPr>
      </w:pPr>
    </w:p>
    <w:p w14:paraId="45300411" w14:textId="77777777" w:rsidR="006F58E5" w:rsidRDefault="006F58E5" w:rsidP="008259CA">
      <w:pPr>
        <w:spacing w:line="360" w:lineRule="auto"/>
        <w:ind w:firstLine="2835"/>
        <w:jc w:val="right"/>
        <w:rPr>
          <w:rFonts w:asciiTheme="minorHAnsi" w:hAnsiTheme="minorHAnsi" w:cs="Tahoma"/>
        </w:rPr>
      </w:pPr>
    </w:p>
    <w:p w14:paraId="5E18E2C8" w14:textId="77777777" w:rsidR="006F58E5" w:rsidRPr="00126568" w:rsidRDefault="006F58E5" w:rsidP="008259CA">
      <w:pPr>
        <w:spacing w:line="360" w:lineRule="auto"/>
        <w:ind w:right="-569"/>
        <w:rPr>
          <w:rFonts w:cs="Arial"/>
          <w:b/>
          <w:sz w:val="22"/>
          <w:szCs w:val="22"/>
        </w:rPr>
      </w:pPr>
      <w:r>
        <w:rPr>
          <w:rFonts w:cs="Arial"/>
          <w:b/>
          <w:sz w:val="22"/>
          <w:szCs w:val="22"/>
        </w:rPr>
        <w:t xml:space="preserve">  </w:t>
      </w:r>
      <w:r w:rsidR="00FF6D57">
        <w:rPr>
          <w:rFonts w:cs="Arial"/>
          <w:b/>
          <w:sz w:val="22"/>
          <w:szCs w:val="22"/>
        </w:rPr>
        <w:t xml:space="preserve">Rubens </w:t>
      </w:r>
      <w:proofErr w:type="spellStart"/>
      <w:r w:rsidR="00FF6D57">
        <w:rPr>
          <w:rFonts w:cs="Arial"/>
          <w:b/>
          <w:sz w:val="22"/>
          <w:szCs w:val="22"/>
        </w:rPr>
        <w:t>Franzin</w:t>
      </w:r>
      <w:proofErr w:type="spellEnd"/>
      <w:r w:rsidR="00FF6D57">
        <w:rPr>
          <w:rFonts w:cs="Arial"/>
          <w:b/>
          <w:sz w:val="22"/>
          <w:szCs w:val="22"/>
        </w:rPr>
        <w:t xml:space="preserve"> Manoel</w:t>
      </w:r>
      <w:r w:rsidRPr="00126568">
        <w:rPr>
          <w:rFonts w:cs="Arial"/>
          <w:b/>
          <w:sz w:val="22"/>
          <w:szCs w:val="22"/>
        </w:rPr>
        <w:t xml:space="preserve">                                                        </w:t>
      </w:r>
      <w:r w:rsidR="00FF6D57">
        <w:rPr>
          <w:rFonts w:cs="Arial"/>
          <w:b/>
          <w:sz w:val="22"/>
          <w:szCs w:val="22"/>
        </w:rPr>
        <w:t xml:space="preserve">Marcelo </w:t>
      </w:r>
      <w:proofErr w:type="spellStart"/>
      <w:r w:rsidR="00FF6D57">
        <w:rPr>
          <w:rFonts w:cs="Arial"/>
          <w:b/>
          <w:sz w:val="22"/>
          <w:szCs w:val="22"/>
        </w:rPr>
        <w:t>Junio</w:t>
      </w:r>
      <w:proofErr w:type="spellEnd"/>
      <w:r w:rsidR="00FF6D57">
        <w:rPr>
          <w:rFonts w:cs="Arial"/>
          <w:b/>
          <w:sz w:val="22"/>
          <w:szCs w:val="22"/>
        </w:rPr>
        <w:t xml:space="preserve"> de Souza</w:t>
      </w:r>
      <w:r w:rsidR="00D87571" w:rsidRPr="00126568">
        <w:rPr>
          <w:rFonts w:cs="Arial"/>
          <w:b/>
          <w:sz w:val="22"/>
          <w:szCs w:val="22"/>
        </w:rPr>
        <w:t xml:space="preserve"> </w:t>
      </w:r>
    </w:p>
    <w:p w14:paraId="7BC0EDFE" w14:textId="77777777" w:rsidR="006F58E5" w:rsidRPr="00126568" w:rsidRDefault="006F58E5" w:rsidP="008259CA">
      <w:pPr>
        <w:spacing w:line="360" w:lineRule="auto"/>
        <w:rPr>
          <w:rFonts w:cs="Arial"/>
          <w:sz w:val="22"/>
          <w:szCs w:val="22"/>
        </w:rPr>
      </w:pPr>
      <w:r w:rsidRPr="00126568">
        <w:rPr>
          <w:rFonts w:cs="Arial"/>
          <w:sz w:val="22"/>
          <w:szCs w:val="22"/>
        </w:rPr>
        <w:t xml:space="preserve">         </w:t>
      </w:r>
      <w:r w:rsidR="00D87571" w:rsidRPr="00126568">
        <w:rPr>
          <w:rFonts w:cs="Arial"/>
          <w:sz w:val="22"/>
          <w:szCs w:val="22"/>
        </w:rPr>
        <w:t xml:space="preserve">Presidente                                                                                        Vice-Presidente </w:t>
      </w:r>
      <w:r w:rsidRPr="00126568">
        <w:rPr>
          <w:rFonts w:cs="Arial"/>
          <w:sz w:val="22"/>
          <w:szCs w:val="22"/>
        </w:rPr>
        <w:t xml:space="preserve">                                                                                      </w:t>
      </w:r>
    </w:p>
    <w:p w14:paraId="33771339" w14:textId="77777777" w:rsidR="00D87571" w:rsidRPr="00126568" w:rsidRDefault="00D87571" w:rsidP="008259CA">
      <w:pPr>
        <w:spacing w:line="360" w:lineRule="auto"/>
        <w:rPr>
          <w:rFonts w:cs="Arial"/>
          <w:sz w:val="22"/>
          <w:szCs w:val="22"/>
        </w:rPr>
      </w:pPr>
    </w:p>
    <w:p w14:paraId="7A29458C" w14:textId="77777777" w:rsidR="00D87571" w:rsidRPr="00126568" w:rsidRDefault="00D87571" w:rsidP="008259CA">
      <w:pPr>
        <w:spacing w:line="360" w:lineRule="auto"/>
        <w:rPr>
          <w:rFonts w:cs="Arial"/>
          <w:sz w:val="22"/>
          <w:szCs w:val="22"/>
        </w:rPr>
      </w:pPr>
    </w:p>
    <w:p w14:paraId="1C5E15E1" w14:textId="77777777" w:rsidR="00D87571" w:rsidRPr="00126568" w:rsidRDefault="00D87571" w:rsidP="008259CA">
      <w:pPr>
        <w:spacing w:line="360" w:lineRule="auto"/>
        <w:rPr>
          <w:rFonts w:cs="Arial"/>
          <w:sz w:val="22"/>
          <w:szCs w:val="22"/>
        </w:rPr>
      </w:pPr>
    </w:p>
    <w:p w14:paraId="607A22B1" w14:textId="77777777" w:rsidR="00D87571" w:rsidRPr="00126568" w:rsidRDefault="00D87571" w:rsidP="008259CA">
      <w:pPr>
        <w:spacing w:line="360" w:lineRule="auto"/>
        <w:rPr>
          <w:rFonts w:cs="Arial"/>
          <w:sz w:val="22"/>
          <w:szCs w:val="22"/>
        </w:rPr>
      </w:pPr>
    </w:p>
    <w:p w14:paraId="4891C4DB" w14:textId="77777777" w:rsidR="00D87571" w:rsidRPr="00126568" w:rsidRDefault="00D87571" w:rsidP="00D87571">
      <w:pPr>
        <w:spacing w:line="360" w:lineRule="auto"/>
        <w:ind w:right="-569"/>
        <w:rPr>
          <w:rFonts w:cs="Arial"/>
          <w:b/>
          <w:sz w:val="22"/>
          <w:szCs w:val="22"/>
        </w:rPr>
      </w:pPr>
      <w:r w:rsidRPr="00126568">
        <w:rPr>
          <w:rFonts w:cs="Arial"/>
          <w:b/>
          <w:sz w:val="22"/>
          <w:szCs w:val="22"/>
        </w:rPr>
        <w:t xml:space="preserve">  Marcio </w:t>
      </w:r>
      <w:r w:rsidR="00FF6D57" w:rsidRPr="00126568">
        <w:rPr>
          <w:rFonts w:cs="Arial"/>
          <w:b/>
          <w:sz w:val="22"/>
          <w:szCs w:val="22"/>
        </w:rPr>
        <w:t>Antônio</w:t>
      </w:r>
      <w:r w:rsidRPr="00126568">
        <w:rPr>
          <w:rFonts w:cs="Arial"/>
          <w:b/>
          <w:sz w:val="22"/>
          <w:szCs w:val="22"/>
        </w:rPr>
        <w:t xml:space="preserve"> </w:t>
      </w:r>
      <w:proofErr w:type="spellStart"/>
      <w:r w:rsidRPr="00126568">
        <w:rPr>
          <w:rFonts w:cs="Arial"/>
          <w:b/>
          <w:sz w:val="22"/>
          <w:szCs w:val="22"/>
        </w:rPr>
        <w:t>Nickenig</w:t>
      </w:r>
      <w:proofErr w:type="spellEnd"/>
      <w:r w:rsidRPr="00126568">
        <w:rPr>
          <w:rFonts w:cs="Arial"/>
          <w:b/>
          <w:sz w:val="22"/>
          <w:szCs w:val="22"/>
        </w:rPr>
        <w:t xml:space="preserve">                                                        </w:t>
      </w:r>
      <w:r w:rsidR="00FF6D57">
        <w:rPr>
          <w:rFonts w:cs="Arial"/>
          <w:b/>
          <w:sz w:val="22"/>
          <w:szCs w:val="22"/>
        </w:rPr>
        <w:t>Levi Aparecido Xavier</w:t>
      </w:r>
    </w:p>
    <w:p w14:paraId="1B39D642" w14:textId="77777777" w:rsidR="00D87571" w:rsidRPr="00D0266E" w:rsidRDefault="00D87571" w:rsidP="00D87571">
      <w:pPr>
        <w:spacing w:line="360" w:lineRule="auto"/>
        <w:rPr>
          <w:rFonts w:cs="Arial"/>
        </w:rPr>
      </w:pPr>
      <w:r w:rsidRPr="00126568">
        <w:rPr>
          <w:rFonts w:cs="Arial"/>
          <w:sz w:val="22"/>
          <w:szCs w:val="22"/>
        </w:rPr>
        <w:t xml:space="preserve">         1° Secretário                                                                           </w:t>
      </w:r>
      <w:r w:rsidR="00FF6D57">
        <w:rPr>
          <w:rFonts w:cs="Arial"/>
          <w:sz w:val="22"/>
          <w:szCs w:val="22"/>
        </w:rPr>
        <w:t>2</w:t>
      </w:r>
      <w:r w:rsidRPr="00126568">
        <w:rPr>
          <w:rFonts w:cs="Arial"/>
          <w:sz w:val="22"/>
          <w:szCs w:val="22"/>
        </w:rPr>
        <w:t>° Secretário</w:t>
      </w:r>
    </w:p>
    <w:p w14:paraId="14DD6D82" w14:textId="77777777" w:rsidR="00D87571" w:rsidRDefault="00D87571" w:rsidP="008259CA">
      <w:pPr>
        <w:spacing w:line="360" w:lineRule="auto"/>
        <w:rPr>
          <w:rFonts w:cs="Arial"/>
        </w:rPr>
      </w:pPr>
    </w:p>
    <w:p w14:paraId="0DBECB4D" w14:textId="77777777" w:rsidR="000D7FF4" w:rsidRDefault="000D7FF4" w:rsidP="008259CA">
      <w:pPr>
        <w:spacing w:line="360" w:lineRule="auto"/>
        <w:rPr>
          <w:rFonts w:cs="Arial"/>
        </w:rPr>
      </w:pPr>
    </w:p>
    <w:p w14:paraId="6B8A0FDA" w14:textId="77777777" w:rsidR="000D7FF4" w:rsidRDefault="000D7FF4" w:rsidP="008259CA">
      <w:pPr>
        <w:spacing w:line="360" w:lineRule="auto"/>
        <w:rPr>
          <w:rFonts w:cs="Arial"/>
        </w:rPr>
      </w:pPr>
    </w:p>
    <w:p w14:paraId="2A8F17F5" w14:textId="77777777" w:rsidR="000D7FF4" w:rsidRDefault="000D7FF4" w:rsidP="008259CA">
      <w:pPr>
        <w:spacing w:line="360" w:lineRule="auto"/>
        <w:rPr>
          <w:rFonts w:cs="Arial"/>
        </w:rPr>
      </w:pPr>
    </w:p>
    <w:p w14:paraId="4E96CBEC" w14:textId="77777777" w:rsidR="000D7FF4" w:rsidRDefault="000D7FF4" w:rsidP="008259CA">
      <w:pPr>
        <w:spacing w:line="360" w:lineRule="auto"/>
        <w:rPr>
          <w:rFonts w:cs="Arial"/>
        </w:rPr>
      </w:pPr>
    </w:p>
    <w:p w14:paraId="0A1A063D" w14:textId="77777777" w:rsidR="000D7FF4" w:rsidRDefault="000D7FF4" w:rsidP="008259CA">
      <w:pPr>
        <w:spacing w:line="360" w:lineRule="auto"/>
        <w:rPr>
          <w:rFonts w:cs="Arial"/>
        </w:rPr>
      </w:pPr>
    </w:p>
    <w:p w14:paraId="236DFC0C" w14:textId="77777777" w:rsidR="000D7FF4" w:rsidRDefault="000D7FF4" w:rsidP="008259CA">
      <w:pPr>
        <w:spacing w:line="360" w:lineRule="auto"/>
        <w:rPr>
          <w:rFonts w:cs="Arial"/>
        </w:rPr>
      </w:pPr>
    </w:p>
    <w:p w14:paraId="4D6B2071" w14:textId="77777777" w:rsidR="000D7FF4" w:rsidRDefault="000D7FF4" w:rsidP="008259CA">
      <w:pPr>
        <w:spacing w:line="360" w:lineRule="auto"/>
        <w:rPr>
          <w:rFonts w:cs="Arial"/>
        </w:rPr>
      </w:pPr>
    </w:p>
    <w:p w14:paraId="21C85EDA" w14:textId="77777777" w:rsidR="000D7FF4" w:rsidRDefault="000D7FF4" w:rsidP="008259CA">
      <w:pPr>
        <w:spacing w:line="360" w:lineRule="auto"/>
        <w:rPr>
          <w:rFonts w:cs="Arial"/>
        </w:rPr>
      </w:pPr>
    </w:p>
    <w:p w14:paraId="1EEB95D5" w14:textId="77777777" w:rsidR="000D7FF4" w:rsidRDefault="000D7FF4" w:rsidP="008259CA">
      <w:pPr>
        <w:spacing w:line="360" w:lineRule="auto"/>
        <w:rPr>
          <w:rFonts w:cs="Arial"/>
        </w:rPr>
      </w:pPr>
    </w:p>
    <w:p w14:paraId="4EDFCE8A" w14:textId="77777777" w:rsidR="000D7FF4" w:rsidRDefault="000D7FF4" w:rsidP="008259CA">
      <w:pPr>
        <w:spacing w:line="360" w:lineRule="auto"/>
        <w:rPr>
          <w:rFonts w:cs="Arial"/>
        </w:rPr>
      </w:pPr>
    </w:p>
    <w:p w14:paraId="7B036CE1" w14:textId="77777777" w:rsidR="000D7FF4" w:rsidRDefault="000D7FF4" w:rsidP="008259CA">
      <w:pPr>
        <w:spacing w:line="360" w:lineRule="auto"/>
        <w:rPr>
          <w:rFonts w:cs="Arial"/>
        </w:rPr>
      </w:pPr>
    </w:p>
    <w:p w14:paraId="4D74F164" w14:textId="77777777" w:rsidR="000D7FF4" w:rsidRDefault="000D7FF4" w:rsidP="008259CA">
      <w:pPr>
        <w:spacing w:line="360" w:lineRule="auto"/>
        <w:rPr>
          <w:rFonts w:cs="Arial"/>
        </w:rPr>
      </w:pPr>
    </w:p>
    <w:p w14:paraId="1B85231C" w14:textId="77777777" w:rsidR="000D7FF4" w:rsidRDefault="000D7FF4" w:rsidP="008259CA">
      <w:pPr>
        <w:spacing w:line="360" w:lineRule="auto"/>
        <w:rPr>
          <w:rFonts w:cs="Arial"/>
        </w:rPr>
      </w:pPr>
    </w:p>
    <w:p w14:paraId="5DA0BBAB" w14:textId="77777777" w:rsidR="000D7FF4" w:rsidRDefault="000D7FF4" w:rsidP="000D7FF4">
      <w:pPr>
        <w:spacing w:line="360" w:lineRule="auto"/>
        <w:ind w:firstLine="851"/>
        <w:jc w:val="center"/>
        <w:rPr>
          <w:rFonts w:cs="Arial"/>
          <w:b/>
          <w:u w:val="single"/>
        </w:rPr>
      </w:pPr>
      <w:r>
        <w:rPr>
          <w:rFonts w:cs="Arial"/>
          <w:b/>
          <w:u w:val="single"/>
        </w:rPr>
        <w:t>JUSTIFICATIVA</w:t>
      </w:r>
    </w:p>
    <w:p w14:paraId="7A4C686F" w14:textId="77777777" w:rsidR="000D7FF4" w:rsidRDefault="000D7FF4" w:rsidP="000D7FF4">
      <w:pPr>
        <w:spacing w:line="360" w:lineRule="auto"/>
        <w:ind w:firstLine="851"/>
        <w:jc w:val="center"/>
        <w:rPr>
          <w:rFonts w:cs="Arial"/>
          <w:b/>
          <w:u w:val="single"/>
        </w:rPr>
      </w:pPr>
    </w:p>
    <w:p w14:paraId="6B6EBE8E" w14:textId="40A6AABA" w:rsidR="000D7FF4" w:rsidRDefault="00066836" w:rsidP="000D7FF4">
      <w:pPr>
        <w:spacing w:before="240" w:after="240" w:line="360" w:lineRule="auto"/>
        <w:ind w:firstLine="851"/>
        <w:jc w:val="both"/>
        <w:rPr>
          <w:rFonts w:cs="Arial"/>
        </w:rPr>
      </w:pPr>
      <w:r>
        <w:rPr>
          <w:rFonts w:cs="Arial"/>
        </w:rPr>
        <w:t>A Mesa Diretora desse Legislativo municipal que vos versa vem</w:t>
      </w:r>
      <w:r w:rsidR="00DE76A8">
        <w:rPr>
          <w:rFonts w:cs="Arial"/>
        </w:rPr>
        <w:t>,</w:t>
      </w:r>
      <w:r>
        <w:rPr>
          <w:rFonts w:cs="Arial"/>
        </w:rPr>
        <w:t xml:space="preserve"> através desse projeto, alterar o artigo 66 da Resolução 320 de 19 de dezembro de 2022, que discorre sobre os níveis de progressão por qualificação dos servidores da Casa, onde se vislumbra que ambos grupos ocupacionais possam progredir de maneira equalitária em suas carreiras.</w:t>
      </w:r>
    </w:p>
    <w:p w14:paraId="3A19B004" w14:textId="2EED8B6F" w:rsidR="00066836" w:rsidRDefault="00066836" w:rsidP="000D7FF4">
      <w:pPr>
        <w:spacing w:before="240" w:after="240" w:line="360" w:lineRule="auto"/>
        <w:ind w:firstLine="851"/>
        <w:jc w:val="both"/>
        <w:rPr>
          <w:rFonts w:cs="Arial"/>
        </w:rPr>
      </w:pPr>
      <w:r>
        <w:rPr>
          <w:rFonts w:cs="Arial"/>
        </w:rPr>
        <w:t xml:space="preserve">Ainda com o propósito de aprimorar a nova Resolução que regulamenta o Poder Legislativo de Arapongas, objetivamos alterar a tabela do quadro de pessoal permanente </w:t>
      </w:r>
      <w:r w:rsidR="00DE76A8">
        <w:rPr>
          <w:rFonts w:cs="Arial"/>
        </w:rPr>
        <w:t>para que possamos equalizar as proporcionalidades propostas inicialmente e realocar um posto faltante do cargo de Telefonista, para tanto, extingue-se uma vaga de Analista de T.I., visto que nunca antes fora ocupada.</w:t>
      </w:r>
    </w:p>
    <w:p w14:paraId="6A0AEAE7" w14:textId="1DCDFE2A" w:rsidR="00DE76A8" w:rsidRPr="00017870" w:rsidRDefault="00DE76A8" w:rsidP="000D7FF4">
      <w:pPr>
        <w:spacing w:before="240" w:after="240" w:line="360" w:lineRule="auto"/>
        <w:ind w:firstLine="851"/>
        <w:jc w:val="both"/>
        <w:rPr>
          <w:rFonts w:cs="Arial"/>
        </w:rPr>
      </w:pPr>
      <w:r>
        <w:rPr>
          <w:rFonts w:cs="Arial"/>
        </w:rPr>
        <w:t>Para tanto, o intuito do projeto é aprimorar a recente Resolução 320/2022 e tornar o Legislativo municipal mais organizado, transparente e envolto de legalidade, logo, conto a aprovação de Vossas Excelências.</w:t>
      </w:r>
    </w:p>
    <w:p w14:paraId="12913C09" w14:textId="77777777" w:rsidR="000D7FF4" w:rsidRDefault="000D7FF4" w:rsidP="008259CA">
      <w:pPr>
        <w:spacing w:line="360" w:lineRule="auto"/>
        <w:rPr>
          <w:rFonts w:cs="Arial"/>
        </w:rPr>
      </w:pPr>
    </w:p>
    <w:p w14:paraId="68B8CEDA" w14:textId="77777777" w:rsidR="000D7FF4" w:rsidRDefault="000D7FF4" w:rsidP="008259CA">
      <w:pPr>
        <w:spacing w:line="360" w:lineRule="auto"/>
        <w:rPr>
          <w:rFonts w:cs="Arial"/>
        </w:rPr>
      </w:pPr>
    </w:p>
    <w:p w14:paraId="14E47A22" w14:textId="77777777" w:rsidR="000D7FF4" w:rsidRDefault="000D7FF4" w:rsidP="008259CA">
      <w:pPr>
        <w:spacing w:line="360" w:lineRule="auto"/>
        <w:rPr>
          <w:rFonts w:cs="Arial"/>
        </w:rPr>
      </w:pPr>
    </w:p>
    <w:p w14:paraId="1C2E2446" w14:textId="77777777" w:rsidR="000D7FF4" w:rsidRPr="00126568" w:rsidRDefault="000D7FF4" w:rsidP="000D7FF4">
      <w:pPr>
        <w:spacing w:line="360" w:lineRule="auto"/>
        <w:ind w:right="-569"/>
        <w:rPr>
          <w:rFonts w:cs="Arial"/>
          <w:b/>
          <w:sz w:val="22"/>
          <w:szCs w:val="22"/>
        </w:rPr>
      </w:pPr>
      <w:r>
        <w:rPr>
          <w:rFonts w:cs="Arial"/>
          <w:b/>
          <w:sz w:val="22"/>
          <w:szCs w:val="22"/>
        </w:rPr>
        <w:t xml:space="preserve">  Rubens </w:t>
      </w:r>
      <w:proofErr w:type="spellStart"/>
      <w:r>
        <w:rPr>
          <w:rFonts w:cs="Arial"/>
          <w:b/>
          <w:sz w:val="22"/>
          <w:szCs w:val="22"/>
        </w:rPr>
        <w:t>Franzin</w:t>
      </w:r>
      <w:proofErr w:type="spellEnd"/>
      <w:r>
        <w:rPr>
          <w:rFonts w:cs="Arial"/>
          <w:b/>
          <w:sz w:val="22"/>
          <w:szCs w:val="22"/>
        </w:rPr>
        <w:t xml:space="preserve"> Manoel</w:t>
      </w:r>
      <w:r w:rsidRPr="00126568">
        <w:rPr>
          <w:rFonts w:cs="Arial"/>
          <w:b/>
          <w:sz w:val="22"/>
          <w:szCs w:val="22"/>
        </w:rPr>
        <w:t xml:space="preserve">                                                        </w:t>
      </w:r>
      <w:r>
        <w:rPr>
          <w:rFonts w:cs="Arial"/>
          <w:b/>
          <w:sz w:val="22"/>
          <w:szCs w:val="22"/>
        </w:rPr>
        <w:t xml:space="preserve">Marcelo </w:t>
      </w:r>
      <w:proofErr w:type="spellStart"/>
      <w:r>
        <w:rPr>
          <w:rFonts w:cs="Arial"/>
          <w:b/>
          <w:sz w:val="22"/>
          <w:szCs w:val="22"/>
        </w:rPr>
        <w:t>Junio</w:t>
      </w:r>
      <w:proofErr w:type="spellEnd"/>
      <w:r>
        <w:rPr>
          <w:rFonts w:cs="Arial"/>
          <w:b/>
          <w:sz w:val="22"/>
          <w:szCs w:val="22"/>
        </w:rPr>
        <w:t xml:space="preserve"> de Souza</w:t>
      </w:r>
      <w:r w:rsidRPr="00126568">
        <w:rPr>
          <w:rFonts w:cs="Arial"/>
          <w:b/>
          <w:sz w:val="22"/>
          <w:szCs w:val="22"/>
        </w:rPr>
        <w:t xml:space="preserve"> </w:t>
      </w:r>
    </w:p>
    <w:p w14:paraId="31325491" w14:textId="77777777" w:rsidR="000D7FF4" w:rsidRPr="00126568" w:rsidRDefault="000D7FF4" w:rsidP="000D7FF4">
      <w:pPr>
        <w:spacing w:line="360" w:lineRule="auto"/>
        <w:rPr>
          <w:rFonts w:cs="Arial"/>
          <w:sz w:val="22"/>
          <w:szCs w:val="22"/>
        </w:rPr>
      </w:pPr>
      <w:r w:rsidRPr="00126568">
        <w:rPr>
          <w:rFonts w:cs="Arial"/>
          <w:sz w:val="22"/>
          <w:szCs w:val="22"/>
        </w:rPr>
        <w:t xml:space="preserve">         Presidente                                                                                        Vice-Presidente                                                                                       </w:t>
      </w:r>
    </w:p>
    <w:p w14:paraId="72E30EEC" w14:textId="77777777" w:rsidR="000D7FF4" w:rsidRPr="00126568" w:rsidRDefault="000D7FF4" w:rsidP="000D7FF4">
      <w:pPr>
        <w:spacing w:line="360" w:lineRule="auto"/>
        <w:rPr>
          <w:rFonts w:cs="Arial"/>
          <w:sz w:val="22"/>
          <w:szCs w:val="22"/>
        </w:rPr>
      </w:pPr>
    </w:p>
    <w:p w14:paraId="0BC0622F" w14:textId="77777777" w:rsidR="000D7FF4" w:rsidRPr="00126568" w:rsidRDefault="000D7FF4" w:rsidP="000D7FF4">
      <w:pPr>
        <w:spacing w:line="360" w:lineRule="auto"/>
        <w:rPr>
          <w:rFonts w:cs="Arial"/>
          <w:sz w:val="22"/>
          <w:szCs w:val="22"/>
        </w:rPr>
      </w:pPr>
    </w:p>
    <w:p w14:paraId="6E834EA8" w14:textId="77777777" w:rsidR="000D7FF4" w:rsidRPr="00126568" w:rsidRDefault="000D7FF4" w:rsidP="000D7FF4">
      <w:pPr>
        <w:spacing w:line="360" w:lineRule="auto"/>
        <w:rPr>
          <w:rFonts w:cs="Arial"/>
          <w:sz w:val="22"/>
          <w:szCs w:val="22"/>
        </w:rPr>
      </w:pPr>
    </w:p>
    <w:p w14:paraId="3E6D7BF7" w14:textId="77777777" w:rsidR="000D7FF4" w:rsidRPr="00126568" w:rsidRDefault="000D7FF4" w:rsidP="000D7FF4">
      <w:pPr>
        <w:spacing w:line="360" w:lineRule="auto"/>
        <w:rPr>
          <w:rFonts w:cs="Arial"/>
          <w:sz w:val="22"/>
          <w:szCs w:val="22"/>
        </w:rPr>
      </w:pPr>
    </w:p>
    <w:p w14:paraId="0939932B" w14:textId="77777777" w:rsidR="000D7FF4" w:rsidRPr="00126568" w:rsidRDefault="000D7FF4" w:rsidP="000D7FF4">
      <w:pPr>
        <w:spacing w:line="360" w:lineRule="auto"/>
        <w:ind w:right="-569"/>
        <w:rPr>
          <w:rFonts w:cs="Arial"/>
          <w:b/>
          <w:sz w:val="22"/>
          <w:szCs w:val="22"/>
        </w:rPr>
      </w:pPr>
      <w:r w:rsidRPr="00126568">
        <w:rPr>
          <w:rFonts w:cs="Arial"/>
          <w:b/>
          <w:sz w:val="22"/>
          <w:szCs w:val="22"/>
        </w:rPr>
        <w:t xml:space="preserve">  Marcio Antônio </w:t>
      </w:r>
      <w:proofErr w:type="spellStart"/>
      <w:r w:rsidRPr="00126568">
        <w:rPr>
          <w:rFonts w:cs="Arial"/>
          <w:b/>
          <w:sz w:val="22"/>
          <w:szCs w:val="22"/>
        </w:rPr>
        <w:t>Nickenig</w:t>
      </w:r>
      <w:proofErr w:type="spellEnd"/>
      <w:r w:rsidRPr="00126568">
        <w:rPr>
          <w:rFonts w:cs="Arial"/>
          <w:b/>
          <w:sz w:val="22"/>
          <w:szCs w:val="22"/>
        </w:rPr>
        <w:t xml:space="preserve">                                                        </w:t>
      </w:r>
      <w:r>
        <w:rPr>
          <w:rFonts w:cs="Arial"/>
          <w:b/>
          <w:sz w:val="22"/>
          <w:szCs w:val="22"/>
        </w:rPr>
        <w:t>Levi Aparecido Xavier</w:t>
      </w:r>
    </w:p>
    <w:p w14:paraId="00CF8356" w14:textId="77777777" w:rsidR="000D7FF4" w:rsidRPr="00D0266E" w:rsidRDefault="000D7FF4" w:rsidP="000D7FF4">
      <w:pPr>
        <w:spacing w:line="360" w:lineRule="auto"/>
        <w:rPr>
          <w:rFonts w:cs="Arial"/>
        </w:rPr>
      </w:pPr>
      <w:r w:rsidRPr="00126568">
        <w:rPr>
          <w:rFonts w:cs="Arial"/>
          <w:sz w:val="22"/>
          <w:szCs w:val="22"/>
        </w:rPr>
        <w:t xml:space="preserve">         1° Secretário                                                                           </w:t>
      </w:r>
      <w:r>
        <w:rPr>
          <w:rFonts w:cs="Arial"/>
          <w:sz w:val="22"/>
          <w:szCs w:val="22"/>
        </w:rPr>
        <w:t>2</w:t>
      </w:r>
      <w:r w:rsidRPr="00126568">
        <w:rPr>
          <w:rFonts w:cs="Arial"/>
          <w:sz w:val="22"/>
          <w:szCs w:val="22"/>
        </w:rPr>
        <w:t>° Secretário</w:t>
      </w:r>
    </w:p>
    <w:p w14:paraId="33EE1BE3" w14:textId="77777777" w:rsidR="000D7FF4" w:rsidRPr="00D0266E" w:rsidRDefault="000D7FF4" w:rsidP="008259CA">
      <w:pPr>
        <w:spacing w:line="360" w:lineRule="auto"/>
        <w:rPr>
          <w:rFonts w:cs="Arial"/>
        </w:rPr>
      </w:pPr>
    </w:p>
    <w:sectPr w:rsidR="000D7FF4" w:rsidRPr="00D0266E" w:rsidSect="006F58E5">
      <w:pgSz w:w="11907" w:h="16840" w:code="9"/>
      <w:pgMar w:top="1701" w:right="1134" w:bottom="992"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907D7" w14:textId="77777777" w:rsidR="00A00C46" w:rsidRDefault="00A00C46">
      <w:r>
        <w:separator/>
      </w:r>
    </w:p>
  </w:endnote>
  <w:endnote w:type="continuationSeparator" w:id="0">
    <w:p w14:paraId="21984A45" w14:textId="77777777" w:rsidR="00A00C46" w:rsidRDefault="00A0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1C7B0" w14:textId="77777777" w:rsidR="00A00C46" w:rsidRDefault="00A00C46">
      <w:r>
        <w:separator/>
      </w:r>
    </w:p>
  </w:footnote>
  <w:footnote w:type="continuationSeparator" w:id="0">
    <w:p w14:paraId="2989EBC5" w14:textId="77777777" w:rsidR="00A00C46" w:rsidRDefault="00A00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22558"/>
    <w:multiLevelType w:val="hybridMultilevel"/>
    <w:tmpl w:val="ED128FEA"/>
    <w:lvl w:ilvl="0" w:tplc="89D2AA90">
      <w:start w:val="1"/>
      <w:numFmt w:val="lowerLetter"/>
      <w:lvlText w:val="%1)"/>
      <w:lvlJc w:val="left"/>
      <w:pPr>
        <w:ind w:left="1494" w:hanging="360"/>
      </w:pPr>
      <w:rPr>
        <w:rFonts w:ascii="Arial" w:eastAsia="Times New Roman" w:hAnsi="Arial" w:cs="Arial"/>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59363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C9"/>
    <w:rsid w:val="0002567E"/>
    <w:rsid w:val="00066836"/>
    <w:rsid w:val="00080D7A"/>
    <w:rsid w:val="00093874"/>
    <w:rsid w:val="000A0DBA"/>
    <w:rsid w:val="000A2BCE"/>
    <w:rsid w:val="000C5B91"/>
    <w:rsid w:val="000D1965"/>
    <w:rsid w:val="000D4AA2"/>
    <w:rsid w:val="000D7FF4"/>
    <w:rsid w:val="000E66BD"/>
    <w:rsid w:val="00107232"/>
    <w:rsid w:val="00126568"/>
    <w:rsid w:val="001937BC"/>
    <w:rsid w:val="001A11AE"/>
    <w:rsid w:val="001B1ADC"/>
    <w:rsid w:val="001B3FCC"/>
    <w:rsid w:val="001B62E6"/>
    <w:rsid w:val="001E7063"/>
    <w:rsid w:val="001F57FC"/>
    <w:rsid w:val="00223DD1"/>
    <w:rsid w:val="00286B50"/>
    <w:rsid w:val="00290066"/>
    <w:rsid w:val="002A2404"/>
    <w:rsid w:val="002A499E"/>
    <w:rsid w:val="002E1EAB"/>
    <w:rsid w:val="00397B65"/>
    <w:rsid w:val="003E48DF"/>
    <w:rsid w:val="00435478"/>
    <w:rsid w:val="0046401A"/>
    <w:rsid w:val="00470181"/>
    <w:rsid w:val="00476470"/>
    <w:rsid w:val="00477D2C"/>
    <w:rsid w:val="004B2F04"/>
    <w:rsid w:val="004F5B19"/>
    <w:rsid w:val="004F5D2E"/>
    <w:rsid w:val="005377D5"/>
    <w:rsid w:val="00541F19"/>
    <w:rsid w:val="00641ACA"/>
    <w:rsid w:val="006469C7"/>
    <w:rsid w:val="006471C9"/>
    <w:rsid w:val="00674E9A"/>
    <w:rsid w:val="006925B6"/>
    <w:rsid w:val="006A0533"/>
    <w:rsid w:val="006B6271"/>
    <w:rsid w:val="006F58E5"/>
    <w:rsid w:val="00722BC2"/>
    <w:rsid w:val="00724541"/>
    <w:rsid w:val="00757EB4"/>
    <w:rsid w:val="00760C7E"/>
    <w:rsid w:val="0076247E"/>
    <w:rsid w:val="007672DB"/>
    <w:rsid w:val="007762E1"/>
    <w:rsid w:val="00784E3D"/>
    <w:rsid w:val="008259CA"/>
    <w:rsid w:val="00825CC6"/>
    <w:rsid w:val="00830FF7"/>
    <w:rsid w:val="008821FA"/>
    <w:rsid w:val="008D0372"/>
    <w:rsid w:val="00911CA7"/>
    <w:rsid w:val="00931FDA"/>
    <w:rsid w:val="00995804"/>
    <w:rsid w:val="009B0638"/>
    <w:rsid w:val="009B305B"/>
    <w:rsid w:val="009C3624"/>
    <w:rsid w:val="00A00C46"/>
    <w:rsid w:val="00A022DC"/>
    <w:rsid w:val="00A048B3"/>
    <w:rsid w:val="00A172C9"/>
    <w:rsid w:val="00A173D9"/>
    <w:rsid w:val="00A41C08"/>
    <w:rsid w:val="00A554A7"/>
    <w:rsid w:val="00A65F5D"/>
    <w:rsid w:val="00AA1E56"/>
    <w:rsid w:val="00AC3100"/>
    <w:rsid w:val="00AF48D1"/>
    <w:rsid w:val="00B03BED"/>
    <w:rsid w:val="00B13A06"/>
    <w:rsid w:val="00B15850"/>
    <w:rsid w:val="00B27CC1"/>
    <w:rsid w:val="00B350C5"/>
    <w:rsid w:val="00B721C6"/>
    <w:rsid w:val="00BA1220"/>
    <w:rsid w:val="00BD0321"/>
    <w:rsid w:val="00C97131"/>
    <w:rsid w:val="00CA61BD"/>
    <w:rsid w:val="00CF6F43"/>
    <w:rsid w:val="00D23BE9"/>
    <w:rsid w:val="00D37AC7"/>
    <w:rsid w:val="00D87571"/>
    <w:rsid w:val="00D90501"/>
    <w:rsid w:val="00D93531"/>
    <w:rsid w:val="00D95A0C"/>
    <w:rsid w:val="00DA30A4"/>
    <w:rsid w:val="00DA53FB"/>
    <w:rsid w:val="00DE76A8"/>
    <w:rsid w:val="00E01B91"/>
    <w:rsid w:val="00E2391E"/>
    <w:rsid w:val="00E47806"/>
    <w:rsid w:val="00E57AAB"/>
    <w:rsid w:val="00E9313C"/>
    <w:rsid w:val="00EB33FC"/>
    <w:rsid w:val="00EC47B3"/>
    <w:rsid w:val="00EF5FC6"/>
    <w:rsid w:val="00F05EB8"/>
    <w:rsid w:val="00F31D74"/>
    <w:rsid w:val="00F96633"/>
    <w:rsid w:val="00FE70BC"/>
    <w:rsid w:val="00FF6D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5ABB6"/>
  <w15:docId w15:val="{17C31A26-0B67-43D0-83DB-1B6DAA02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05B"/>
    <w:rPr>
      <w:rFonts w:ascii="Arial" w:hAnsi="Arial"/>
      <w:sz w:val="24"/>
      <w:szCs w:val="24"/>
    </w:rPr>
  </w:style>
  <w:style w:type="paragraph" w:styleId="Ttulo1">
    <w:name w:val="heading 1"/>
    <w:basedOn w:val="Normal"/>
    <w:next w:val="Normal"/>
    <w:qFormat/>
    <w:rsid w:val="009B305B"/>
    <w:pPr>
      <w:keepNext/>
      <w:ind w:left="2160" w:firstLine="720"/>
      <w:jc w:val="both"/>
      <w:outlineLvl w:val="0"/>
    </w:pPr>
    <w:rPr>
      <w:b/>
      <w:szCs w:val="20"/>
    </w:rPr>
  </w:style>
  <w:style w:type="paragraph" w:styleId="Ttulo2">
    <w:name w:val="heading 2"/>
    <w:basedOn w:val="Normal"/>
    <w:next w:val="Normal"/>
    <w:qFormat/>
    <w:rsid w:val="009B305B"/>
    <w:pPr>
      <w:keepNext/>
      <w:ind w:firstLine="720"/>
      <w:jc w:val="both"/>
      <w:outlineLvl w:val="1"/>
    </w:pPr>
    <w:rPr>
      <w:rFonts w:cs="Arial"/>
      <w:b/>
      <w:bCs/>
    </w:rPr>
  </w:style>
  <w:style w:type="paragraph" w:styleId="Ttulo3">
    <w:name w:val="heading 3"/>
    <w:basedOn w:val="Normal"/>
    <w:next w:val="Normal"/>
    <w:qFormat/>
    <w:rsid w:val="009B305B"/>
    <w:pPr>
      <w:keepNext/>
      <w:spacing w:line="360" w:lineRule="auto"/>
      <w:jc w:val="both"/>
      <w:outlineLvl w:val="2"/>
    </w:pPr>
    <w:rPr>
      <w:b/>
      <w:szCs w:val="20"/>
      <w:u w:val="single"/>
    </w:rPr>
  </w:style>
  <w:style w:type="paragraph" w:styleId="Ttulo4">
    <w:name w:val="heading 4"/>
    <w:basedOn w:val="Normal"/>
    <w:next w:val="Normal"/>
    <w:qFormat/>
    <w:rsid w:val="009B305B"/>
    <w:pPr>
      <w:keepNext/>
      <w:ind w:left="4320" w:firstLine="720"/>
      <w:jc w:val="both"/>
      <w:outlineLvl w:val="3"/>
    </w:pPr>
    <w:rPr>
      <w:b/>
      <w:szCs w:val="20"/>
    </w:rPr>
  </w:style>
  <w:style w:type="paragraph" w:styleId="Ttulo5">
    <w:name w:val="heading 5"/>
    <w:basedOn w:val="Normal"/>
    <w:next w:val="Normal"/>
    <w:qFormat/>
    <w:rsid w:val="009B305B"/>
    <w:pPr>
      <w:keepNext/>
      <w:ind w:left="5040" w:firstLine="720"/>
      <w:jc w:val="both"/>
      <w:outlineLvl w:val="4"/>
    </w:pPr>
    <w:rPr>
      <w:rFonts w:cs="Arial"/>
      <w:b/>
      <w:bCs/>
      <w:sz w:val="28"/>
      <w:vertAlign w:val="super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9B305B"/>
    <w:pPr>
      <w:tabs>
        <w:tab w:val="center" w:pos="4320"/>
        <w:tab w:val="right" w:pos="8640"/>
      </w:tabs>
    </w:pPr>
    <w:rPr>
      <w:rFonts w:ascii="Courier New" w:hAnsi="Courier New"/>
      <w:szCs w:val="20"/>
    </w:rPr>
  </w:style>
  <w:style w:type="paragraph" w:styleId="Corpodetexto">
    <w:name w:val="Body Text"/>
    <w:basedOn w:val="Normal"/>
    <w:rsid w:val="009B305B"/>
    <w:pPr>
      <w:spacing w:line="360" w:lineRule="auto"/>
      <w:jc w:val="both"/>
    </w:pPr>
    <w:rPr>
      <w:sz w:val="22"/>
      <w:szCs w:val="20"/>
    </w:rPr>
  </w:style>
  <w:style w:type="paragraph" w:styleId="Recuodecorpodetexto">
    <w:name w:val="Body Text Indent"/>
    <w:basedOn w:val="Normal"/>
    <w:rsid w:val="009B305B"/>
    <w:pPr>
      <w:ind w:firstLine="2835"/>
      <w:jc w:val="both"/>
    </w:pPr>
    <w:rPr>
      <w:rFonts w:ascii="Times New Roman" w:hAnsi="Times New Roman"/>
      <w:sz w:val="36"/>
      <w:szCs w:val="20"/>
    </w:rPr>
  </w:style>
  <w:style w:type="paragraph" w:styleId="Ttulo">
    <w:name w:val="Title"/>
    <w:basedOn w:val="Normal"/>
    <w:link w:val="TtuloChar"/>
    <w:qFormat/>
    <w:rsid w:val="009B305B"/>
    <w:pPr>
      <w:jc w:val="center"/>
    </w:pPr>
    <w:rPr>
      <w:rFonts w:ascii="Times New Roman" w:hAnsi="Times New Roman"/>
      <w:b/>
      <w:bCs/>
      <w:szCs w:val="20"/>
      <w:u w:val="single"/>
    </w:rPr>
  </w:style>
  <w:style w:type="paragraph" w:styleId="Recuodecorpodetexto2">
    <w:name w:val="Body Text Indent 2"/>
    <w:basedOn w:val="Normal"/>
    <w:rsid w:val="009B305B"/>
    <w:pPr>
      <w:spacing w:line="312" w:lineRule="auto"/>
      <w:ind w:firstLine="1701"/>
      <w:jc w:val="both"/>
    </w:pPr>
  </w:style>
  <w:style w:type="paragraph" w:styleId="Rodap">
    <w:name w:val="footer"/>
    <w:basedOn w:val="Normal"/>
    <w:rsid w:val="009B305B"/>
    <w:pPr>
      <w:tabs>
        <w:tab w:val="center" w:pos="4419"/>
        <w:tab w:val="right" w:pos="8838"/>
      </w:tabs>
    </w:pPr>
  </w:style>
  <w:style w:type="character" w:customStyle="1" w:styleId="TtuloChar">
    <w:name w:val="Título Char"/>
    <w:basedOn w:val="Fontepargpadro"/>
    <w:link w:val="Ttulo"/>
    <w:rsid w:val="006F58E5"/>
    <w:rPr>
      <w:b/>
      <w:bCs/>
      <w:sz w:val="24"/>
      <w:u w:val="single"/>
    </w:rPr>
  </w:style>
  <w:style w:type="character" w:customStyle="1" w:styleId="apple-converted-space">
    <w:name w:val="apple-converted-space"/>
    <w:basedOn w:val="Fontepargpadro"/>
    <w:rsid w:val="00B721C6"/>
  </w:style>
  <w:style w:type="character" w:styleId="Hyperlink">
    <w:name w:val="Hyperlink"/>
    <w:basedOn w:val="Fontepargpadro"/>
    <w:uiPriority w:val="99"/>
    <w:semiHidden/>
    <w:unhideWhenUsed/>
    <w:rsid w:val="00B721C6"/>
    <w:rPr>
      <w:color w:val="0000FF"/>
      <w:u w:val="single"/>
    </w:rPr>
  </w:style>
  <w:style w:type="table" w:styleId="Tabelacomgrade">
    <w:name w:val="Table Grid"/>
    <w:basedOn w:val="Tabelanormal"/>
    <w:uiPriority w:val="59"/>
    <w:rsid w:val="008259C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semiHidden/>
    <w:unhideWhenUsed/>
    <w:rsid w:val="00A048B3"/>
    <w:rPr>
      <w:rFonts w:ascii="Segoe UI" w:hAnsi="Segoe UI" w:cs="Segoe UI"/>
      <w:sz w:val="18"/>
      <w:szCs w:val="18"/>
    </w:rPr>
  </w:style>
  <w:style w:type="character" w:customStyle="1" w:styleId="TextodebaloChar">
    <w:name w:val="Texto de balão Char"/>
    <w:basedOn w:val="Fontepargpadro"/>
    <w:link w:val="Textodebalo"/>
    <w:semiHidden/>
    <w:rsid w:val="00A048B3"/>
    <w:rPr>
      <w:rFonts w:ascii="Segoe UI" w:hAnsi="Segoe UI" w:cs="Segoe UI"/>
      <w:sz w:val="18"/>
      <w:szCs w:val="18"/>
    </w:rPr>
  </w:style>
  <w:style w:type="paragraph" w:styleId="PargrafodaLista">
    <w:name w:val="List Paragraph"/>
    <w:basedOn w:val="Normal"/>
    <w:uiPriority w:val="34"/>
    <w:qFormat/>
    <w:rsid w:val="001B3FCC"/>
    <w:pPr>
      <w:ind w:left="708"/>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48421">
      <w:bodyDiv w:val="1"/>
      <w:marLeft w:val="0"/>
      <w:marRight w:val="0"/>
      <w:marTop w:val="0"/>
      <w:marBottom w:val="0"/>
      <w:divBdr>
        <w:top w:val="none" w:sz="0" w:space="0" w:color="auto"/>
        <w:left w:val="none" w:sz="0" w:space="0" w:color="auto"/>
        <w:bottom w:val="none" w:sz="0" w:space="0" w:color="auto"/>
        <w:right w:val="none" w:sz="0" w:space="0" w:color="auto"/>
      </w:divBdr>
    </w:div>
    <w:div w:id="7352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683</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Rafael Xavier</cp:lastModifiedBy>
  <cp:revision>2</cp:revision>
  <cp:lastPrinted>2023-01-16T12:53:00Z</cp:lastPrinted>
  <dcterms:created xsi:type="dcterms:W3CDTF">2023-01-16T13:10:00Z</dcterms:created>
  <dcterms:modified xsi:type="dcterms:W3CDTF">2023-01-16T13:10:00Z</dcterms:modified>
</cp:coreProperties>
</file>