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055" w:rsidRPr="00DE5055" w:rsidRDefault="00DE5055" w:rsidP="00DE5055">
      <w:pPr>
        <w:spacing w:line="276" w:lineRule="auto"/>
        <w:jc w:val="center"/>
        <w:rPr>
          <w:rFonts w:asciiTheme="minorHAnsi" w:hAnsiTheme="minorHAnsi" w:cstheme="minorHAnsi"/>
          <w:b/>
          <w:bCs/>
          <w:sz w:val="22"/>
          <w:szCs w:val="22"/>
          <w:u w:val="single"/>
        </w:rPr>
      </w:pPr>
      <w:r w:rsidRPr="00DE5055">
        <w:rPr>
          <w:rFonts w:asciiTheme="minorHAnsi" w:hAnsiTheme="minorHAnsi" w:cstheme="minorHAnsi"/>
          <w:b/>
          <w:bCs/>
          <w:sz w:val="22"/>
          <w:szCs w:val="22"/>
          <w:u w:val="single"/>
        </w:rPr>
        <w:t>PROJETO DE LEI Nº. 017/23, DE 24 DE MARÇO DE 2023</w:t>
      </w:r>
    </w:p>
    <w:p w:rsidR="00DE5055" w:rsidRPr="00DE5055" w:rsidRDefault="00DE5055" w:rsidP="00DE5055">
      <w:pPr>
        <w:pStyle w:val="Recuodecorpodetexto"/>
        <w:spacing w:after="0" w:line="276" w:lineRule="auto"/>
        <w:ind w:left="4200" w:firstLine="0"/>
        <w:rPr>
          <w:rFonts w:asciiTheme="minorHAnsi" w:hAnsiTheme="minorHAnsi" w:cstheme="minorHAnsi"/>
          <w:b/>
          <w:color w:val="auto"/>
          <w:sz w:val="20"/>
          <w:szCs w:val="22"/>
        </w:rPr>
      </w:pPr>
    </w:p>
    <w:p w:rsidR="00DE5055" w:rsidRDefault="00DE5055" w:rsidP="00DE5055">
      <w:pPr>
        <w:pStyle w:val="Recuodecorpodetexto2"/>
        <w:spacing w:after="0" w:afterAutospacing="0" w:line="276" w:lineRule="auto"/>
        <w:ind w:left="4248"/>
        <w:rPr>
          <w:rFonts w:asciiTheme="minorHAnsi" w:hAnsiTheme="minorHAnsi" w:cstheme="minorHAnsi"/>
          <w:szCs w:val="22"/>
        </w:rPr>
      </w:pPr>
      <w:r w:rsidRPr="00DE5055">
        <w:rPr>
          <w:rFonts w:asciiTheme="minorHAnsi" w:hAnsiTheme="minorHAnsi" w:cstheme="minorHAnsi"/>
          <w:szCs w:val="22"/>
        </w:rPr>
        <w:t>Dispõe sobre autorização para a lavratura da Escritura Definitiva pelo Município de Arapongas à empresa LEMES &amp; LEMES LTDA., área de terras medindo 2.543,74 metros quadrados, denominada Lote nº 201/6-1, destacada da matrícula do 2º Serviço Registral de Arapongas, em cumprimento ao Termo de Compromisso de Ajustamento de Conduta nos autos de Inquérito Civil nº. MPPR-0008.10.000078-8, firmado junto ao Ministério Público do Estado do P</w:t>
      </w:r>
      <w:r>
        <w:rPr>
          <w:rFonts w:asciiTheme="minorHAnsi" w:hAnsiTheme="minorHAnsi" w:cstheme="minorHAnsi"/>
          <w:szCs w:val="22"/>
        </w:rPr>
        <w:t>araná e dá outras providências.</w:t>
      </w:r>
    </w:p>
    <w:p w:rsidR="00DE5055" w:rsidRPr="00DE5055" w:rsidRDefault="00DE5055" w:rsidP="00DE5055">
      <w:pPr>
        <w:pStyle w:val="Recuodecorpodetexto2"/>
        <w:spacing w:after="0" w:afterAutospacing="0" w:line="276" w:lineRule="auto"/>
        <w:ind w:left="4248"/>
        <w:rPr>
          <w:rFonts w:asciiTheme="minorHAnsi" w:hAnsiTheme="minorHAnsi" w:cstheme="minorHAnsi"/>
          <w:sz w:val="20"/>
          <w:szCs w:val="22"/>
        </w:rPr>
      </w:pPr>
    </w:p>
    <w:p w:rsidR="00DE5055" w:rsidRPr="00DE5055" w:rsidRDefault="00DE5055" w:rsidP="00DE5055">
      <w:pPr>
        <w:spacing w:line="276" w:lineRule="auto"/>
        <w:ind w:firstLine="1134"/>
        <w:jc w:val="both"/>
        <w:rPr>
          <w:rFonts w:asciiTheme="minorHAnsi" w:hAnsiTheme="minorHAnsi" w:cstheme="minorHAnsi"/>
          <w:sz w:val="22"/>
          <w:szCs w:val="22"/>
        </w:rPr>
      </w:pPr>
      <w:r w:rsidRPr="00DE5055">
        <w:rPr>
          <w:rFonts w:asciiTheme="minorHAnsi" w:hAnsiTheme="minorHAnsi" w:cstheme="minorHAnsi"/>
          <w:b/>
          <w:sz w:val="22"/>
          <w:szCs w:val="22"/>
        </w:rPr>
        <w:t>Art. 1º.</w:t>
      </w:r>
      <w:r w:rsidRPr="00DE5055">
        <w:rPr>
          <w:rFonts w:asciiTheme="minorHAnsi" w:hAnsiTheme="minorHAnsi" w:cstheme="minorHAnsi"/>
          <w:sz w:val="22"/>
          <w:szCs w:val="22"/>
        </w:rPr>
        <w:t xml:space="preserve"> Fica autorizado o Poder Executivo Municipal, nos termos do §1º, do art. 2º, da Lei nº 3.536, de 18 de agosto de 2008, e em cumprimento ao Termo de Compromisso de Ajustamento de Conduta nos autos de Inquérito Civil nº. MPPR-0008.10.000078-8, firmado junto ao Ministério Público do Estado do Paraná, escriturar bem como liberar, definitivamente, área de terras medindo 2.543,74 metros quadrados, denominada Lote nº 201/6-1, da Gleba Patrimônio Arapongas, neste Município e Comarca, com as seguintes divisas e confrontações: "Principiando num marco cravado na divisa da Rua </w:t>
      </w:r>
      <w:proofErr w:type="spellStart"/>
      <w:r w:rsidRPr="00DE5055">
        <w:rPr>
          <w:rFonts w:asciiTheme="minorHAnsi" w:hAnsiTheme="minorHAnsi" w:cstheme="minorHAnsi"/>
          <w:sz w:val="22"/>
          <w:szCs w:val="22"/>
        </w:rPr>
        <w:t>Jurutau</w:t>
      </w:r>
      <w:proofErr w:type="spellEnd"/>
      <w:r w:rsidRPr="00DE5055">
        <w:rPr>
          <w:rFonts w:asciiTheme="minorHAnsi" w:hAnsiTheme="minorHAnsi" w:cstheme="minorHAnsi"/>
          <w:sz w:val="22"/>
          <w:szCs w:val="22"/>
        </w:rPr>
        <w:t xml:space="preserve">, com o lote nº 201/6; desse ponto segue confrontando com parte do lote nº 201/6, no rumo SE 64º40`NW, com a distância de 53,79 metros; desse ponto segue confrontando o lote nº 201/6-1/B, no rumo SW 25º20`NE, com a distância de 43,60 metros; desse ponto segue confrontando com o lote nº 202/203/202-A-3/A-4, no rumo NW 70º53`SE, com a distância de 54,12 metros; desse ponto segue confrontando coma Rua </w:t>
      </w:r>
      <w:proofErr w:type="spellStart"/>
      <w:r w:rsidRPr="00DE5055">
        <w:rPr>
          <w:rFonts w:asciiTheme="minorHAnsi" w:hAnsiTheme="minorHAnsi" w:cstheme="minorHAnsi"/>
          <w:sz w:val="22"/>
          <w:szCs w:val="22"/>
        </w:rPr>
        <w:t>Jurutau</w:t>
      </w:r>
      <w:proofErr w:type="spellEnd"/>
      <w:r w:rsidRPr="00DE5055">
        <w:rPr>
          <w:rFonts w:asciiTheme="minorHAnsi" w:hAnsiTheme="minorHAnsi" w:cstheme="minorHAnsi"/>
          <w:sz w:val="22"/>
          <w:szCs w:val="22"/>
        </w:rPr>
        <w:t xml:space="preserve">, no rumo NE 25º20` SW, com a distância de 50,63 metros; até encontrar o ponto de partida onde se deu início a presente descrição, destacada da matrícula nº 20.196, do 2º Serviço Registral de Arapongas, doado por meio da Lei Municipal nº 1.699, de 29 de março de 1990, com alteração de redação posteriores, à empresa LEMES &amp; LEMES LTDA, empresa estabelecida nesta cidade à Rua </w:t>
      </w:r>
      <w:proofErr w:type="spellStart"/>
      <w:r w:rsidRPr="00DE5055">
        <w:rPr>
          <w:rFonts w:asciiTheme="minorHAnsi" w:hAnsiTheme="minorHAnsi" w:cstheme="minorHAnsi"/>
          <w:sz w:val="22"/>
          <w:szCs w:val="22"/>
        </w:rPr>
        <w:t>Jurutau</w:t>
      </w:r>
      <w:proofErr w:type="spellEnd"/>
      <w:r w:rsidRPr="00DE5055">
        <w:rPr>
          <w:rFonts w:asciiTheme="minorHAnsi" w:hAnsiTheme="minorHAnsi" w:cstheme="minorHAnsi"/>
          <w:sz w:val="22"/>
          <w:szCs w:val="22"/>
        </w:rPr>
        <w:t xml:space="preserve"> 2.661, Parque Industrial II, devidamente inscrita no CNPJ sob nº 77.978.609/0001-64, nesta cidade, cuja apuração dos cumprimentos dos requisitos deu-se através do processo administrativo nº. 4918/2013.</w:t>
      </w:r>
    </w:p>
    <w:p w:rsidR="00DE5055" w:rsidRPr="00DE5055" w:rsidRDefault="00DE5055" w:rsidP="00DE5055">
      <w:pPr>
        <w:spacing w:line="276" w:lineRule="auto"/>
        <w:ind w:firstLine="1134"/>
        <w:jc w:val="both"/>
        <w:rPr>
          <w:rFonts w:asciiTheme="minorHAnsi" w:hAnsiTheme="minorHAnsi" w:cstheme="minorHAnsi"/>
          <w:sz w:val="12"/>
          <w:szCs w:val="12"/>
        </w:rPr>
      </w:pPr>
      <w:r w:rsidRPr="00DE5055">
        <w:rPr>
          <w:rFonts w:asciiTheme="minorHAnsi" w:hAnsiTheme="minorHAnsi" w:cstheme="minorHAnsi"/>
          <w:sz w:val="12"/>
          <w:szCs w:val="12"/>
        </w:rPr>
        <w:t xml:space="preserve">       </w:t>
      </w:r>
    </w:p>
    <w:p w:rsidR="00DE5055" w:rsidRPr="00DE5055" w:rsidRDefault="00DE5055" w:rsidP="00DE5055">
      <w:pPr>
        <w:spacing w:line="276" w:lineRule="auto"/>
        <w:ind w:firstLine="1134"/>
        <w:jc w:val="both"/>
        <w:rPr>
          <w:rFonts w:asciiTheme="minorHAnsi" w:hAnsiTheme="minorHAnsi" w:cstheme="minorHAnsi"/>
          <w:sz w:val="22"/>
          <w:szCs w:val="22"/>
        </w:rPr>
      </w:pPr>
      <w:r w:rsidRPr="00DE5055">
        <w:rPr>
          <w:rFonts w:asciiTheme="minorHAnsi" w:hAnsiTheme="minorHAnsi" w:cstheme="minorHAnsi"/>
          <w:b/>
          <w:sz w:val="22"/>
          <w:szCs w:val="22"/>
        </w:rPr>
        <w:t>Art. 2º -</w:t>
      </w:r>
      <w:r w:rsidRPr="00DE5055">
        <w:rPr>
          <w:rFonts w:asciiTheme="minorHAnsi" w:hAnsiTheme="minorHAnsi" w:cstheme="minorHAnsi"/>
          <w:sz w:val="22"/>
          <w:szCs w:val="22"/>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DE5055" w:rsidRPr="00DE5055" w:rsidRDefault="00DE5055" w:rsidP="00DE5055">
      <w:pPr>
        <w:spacing w:line="276" w:lineRule="auto"/>
        <w:ind w:firstLine="1134"/>
        <w:jc w:val="both"/>
        <w:rPr>
          <w:rFonts w:asciiTheme="minorHAnsi" w:hAnsiTheme="minorHAnsi" w:cstheme="minorHAnsi"/>
          <w:sz w:val="12"/>
          <w:szCs w:val="12"/>
        </w:rPr>
      </w:pPr>
    </w:p>
    <w:p w:rsidR="00DE5055" w:rsidRPr="00DE5055" w:rsidRDefault="00DE5055" w:rsidP="00DE5055">
      <w:pPr>
        <w:spacing w:line="276" w:lineRule="auto"/>
        <w:ind w:firstLine="1134"/>
        <w:jc w:val="both"/>
        <w:rPr>
          <w:rFonts w:asciiTheme="minorHAnsi" w:hAnsiTheme="minorHAnsi" w:cstheme="minorHAnsi"/>
          <w:b/>
          <w:bCs/>
          <w:sz w:val="22"/>
          <w:szCs w:val="22"/>
        </w:rPr>
      </w:pPr>
      <w:r w:rsidRPr="00DE5055">
        <w:rPr>
          <w:rFonts w:asciiTheme="minorHAnsi" w:hAnsiTheme="minorHAnsi" w:cstheme="minorHAnsi"/>
          <w:b/>
          <w:sz w:val="22"/>
          <w:szCs w:val="22"/>
        </w:rPr>
        <w:t>Art. 3º.</w:t>
      </w:r>
      <w:r w:rsidRPr="00DE5055">
        <w:rPr>
          <w:rFonts w:asciiTheme="minorHAnsi" w:hAnsiTheme="minorHAnsi" w:cstheme="minorHAnsi"/>
          <w:sz w:val="22"/>
          <w:szCs w:val="22"/>
        </w:rPr>
        <w:t xml:space="preserve"> Fica autorizado o desdobro do lote para fins de registro, se necessário.</w:t>
      </w:r>
    </w:p>
    <w:p w:rsidR="00DE5055" w:rsidRPr="00DE5055" w:rsidRDefault="00DE5055" w:rsidP="00DE5055">
      <w:pPr>
        <w:spacing w:line="276" w:lineRule="auto"/>
        <w:ind w:firstLine="1134"/>
        <w:jc w:val="both"/>
        <w:rPr>
          <w:rFonts w:asciiTheme="minorHAnsi" w:hAnsiTheme="minorHAnsi" w:cstheme="minorHAnsi"/>
          <w:sz w:val="12"/>
          <w:szCs w:val="12"/>
        </w:rPr>
      </w:pPr>
    </w:p>
    <w:p w:rsidR="00DE5055" w:rsidRPr="00DE5055" w:rsidRDefault="00DE5055" w:rsidP="00DE5055">
      <w:pPr>
        <w:spacing w:line="276" w:lineRule="auto"/>
        <w:ind w:firstLine="1134"/>
        <w:jc w:val="both"/>
        <w:rPr>
          <w:rFonts w:asciiTheme="minorHAnsi" w:hAnsiTheme="minorHAnsi" w:cstheme="minorHAnsi"/>
          <w:sz w:val="22"/>
          <w:szCs w:val="22"/>
        </w:rPr>
      </w:pPr>
      <w:r w:rsidRPr="00DE5055">
        <w:rPr>
          <w:rFonts w:asciiTheme="minorHAnsi" w:hAnsiTheme="minorHAnsi" w:cstheme="minorHAnsi"/>
          <w:b/>
          <w:sz w:val="22"/>
          <w:szCs w:val="22"/>
        </w:rPr>
        <w:t xml:space="preserve">Art. 4º. </w:t>
      </w:r>
      <w:r w:rsidRPr="00DE5055">
        <w:rPr>
          <w:rFonts w:asciiTheme="minorHAnsi" w:hAnsiTheme="minorHAnsi" w:cstheme="minorHAnsi"/>
          <w:sz w:val="22"/>
          <w:szCs w:val="22"/>
        </w:rPr>
        <w:t>Esta Lei entra em vigor na data de sua publicação, revogadas as disposições em contrário.</w:t>
      </w:r>
    </w:p>
    <w:p w:rsidR="00DE5055" w:rsidRPr="00DE5055" w:rsidRDefault="00DE5055" w:rsidP="00DE5055">
      <w:pPr>
        <w:spacing w:line="276" w:lineRule="auto"/>
        <w:ind w:firstLine="1134"/>
        <w:jc w:val="right"/>
        <w:rPr>
          <w:rFonts w:asciiTheme="minorHAnsi" w:hAnsiTheme="minorHAnsi" w:cstheme="minorHAnsi"/>
          <w:sz w:val="12"/>
          <w:szCs w:val="12"/>
        </w:rPr>
      </w:pPr>
    </w:p>
    <w:p w:rsidR="00DE5055" w:rsidRPr="00DE5055" w:rsidRDefault="00DE5055" w:rsidP="00DE5055">
      <w:pPr>
        <w:spacing w:line="276" w:lineRule="auto"/>
        <w:ind w:firstLine="1134"/>
        <w:jc w:val="right"/>
        <w:rPr>
          <w:rFonts w:asciiTheme="minorHAnsi" w:hAnsiTheme="minorHAnsi" w:cstheme="minorHAnsi"/>
          <w:sz w:val="22"/>
          <w:szCs w:val="22"/>
        </w:rPr>
      </w:pPr>
      <w:r w:rsidRPr="00DE5055">
        <w:rPr>
          <w:rFonts w:asciiTheme="minorHAnsi" w:hAnsiTheme="minorHAnsi" w:cstheme="minorHAnsi"/>
          <w:sz w:val="22"/>
          <w:szCs w:val="22"/>
        </w:rPr>
        <w:t>Arapongas, 24 de março de 2023.</w:t>
      </w:r>
    </w:p>
    <w:p w:rsidR="00DE5055" w:rsidRPr="00DE5055" w:rsidRDefault="00DE5055" w:rsidP="00DE5055">
      <w:pPr>
        <w:spacing w:line="276" w:lineRule="auto"/>
        <w:ind w:firstLine="3240"/>
        <w:jc w:val="center"/>
        <w:rPr>
          <w:rFonts w:asciiTheme="minorHAnsi" w:hAnsiTheme="minorHAnsi" w:cstheme="minorHAnsi"/>
          <w:sz w:val="22"/>
          <w:szCs w:val="22"/>
        </w:rPr>
      </w:pPr>
    </w:p>
    <w:p w:rsidR="00DE5055" w:rsidRDefault="00DE5055" w:rsidP="00DE5055">
      <w:pPr>
        <w:spacing w:line="276" w:lineRule="auto"/>
        <w:ind w:firstLine="3240"/>
        <w:jc w:val="center"/>
        <w:rPr>
          <w:rFonts w:asciiTheme="minorHAnsi" w:hAnsiTheme="minorHAnsi" w:cstheme="minorHAnsi"/>
          <w:sz w:val="22"/>
          <w:szCs w:val="22"/>
        </w:rPr>
      </w:pPr>
    </w:p>
    <w:p w:rsidR="00DE5055" w:rsidRPr="00DE5055" w:rsidRDefault="00DE5055" w:rsidP="00DE5055">
      <w:pPr>
        <w:spacing w:line="276" w:lineRule="auto"/>
        <w:ind w:firstLine="3240"/>
        <w:jc w:val="center"/>
        <w:rPr>
          <w:rFonts w:asciiTheme="minorHAnsi" w:hAnsiTheme="minorHAnsi" w:cstheme="minorHAnsi"/>
          <w:sz w:val="10"/>
          <w:szCs w:val="22"/>
        </w:rPr>
      </w:pPr>
    </w:p>
    <w:p w:rsidR="00DE5055" w:rsidRPr="00DE5055" w:rsidRDefault="00DE5055" w:rsidP="00DE5055">
      <w:pPr>
        <w:spacing w:line="276" w:lineRule="auto"/>
        <w:ind w:firstLine="3240"/>
        <w:jc w:val="center"/>
        <w:rPr>
          <w:rFonts w:asciiTheme="minorHAnsi" w:hAnsiTheme="minorHAnsi" w:cstheme="minorHAnsi"/>
          <w:sz w:val="22"/>
          <w:szCs w:val="22"/>
        </w:rPr>
      </w:pPr>
    </w:p>
    <w:p w:rsidR="00DE5055" w:rsidRPr="00DE5055" w:rsidRDefault="00DE5055" w:rsidP="00DE5055">
      <w:pPr>
        <w:spacing w:line="276" w:lineRule="auto"/>
        <w:ind w:firstLine="3240"/>
        <w:jc w:val="center"/>
        <w:rPr>
          <w:rFonts w:asciiTheme="minorHAnsi" w:hAnsiTheme="minorHAnsi" w:cstheme="minorHAnsi"/>
          <w:sz w:val="22"/>
          <w:szCs w:val="22"/>
        </w:rPr>
      </w:pPr>
      <w:bookmarkStart w:id="0" w:name="_GoBack"/>
      <w:bookmarkEnd w:id="0"/>
    </w:p>
    <w:p w:rsidR="00DE5055" w:rsidRPr="00DE5055" w:rsidRDefault="00DE5055" w:rsidP="00DE5055">
      <w:pPr>
        <w:pStyle w:val="Recuodecorpodetexto"/>
        <w:spacing w:after="0"/>
        <w:ind w:firstLine="0"/>
        <w:jc w:val="center"/>
        <w:rPr>
          <w:rFonts w:asciiTheme="minorHAnsi" w:hAnsiTheme="minorHAnsi" w:cstheme="minorHAnsi"/>
          <w:b/>
          <w:bCs/>
          <w:color w:val="auto"/>
          <w:sz w:val="22"/>
          <w:szCs w:val="22"/>
        </w:rPr>
      </w:pPr>
      <w:r w:rsidRPr="00DE5055">
        <w:rPr>
          <w:rFonts w:asciiTheme="minorHAnsi" w:hAnsiTheme="minorHAnsi" w:cstheme="minorHAnsi"/>
          <w:b/>
          <w:bCs/>
          <w:color w:val="auto"/>
          <w:sz w:val="22"/>
          <w:szCs w:val="22"/>
        </w:rPr>
        <w:t>SÉRGIO ONOFRE DA SILVA</w:t>
      </w:r>
    </w:p>
    <w:p w:rsidR="00DE5055" w:rsidRPr="00DE5055" w:rsidRDefault="00DE5055" w:rsidP="00DE5055">
      <w:pPr>
        <w:pStyle w:val="Recuodecorpodetexto"/>
        <w:spacing w:after="0"/>
        <w:ind w:firstLine="0"/>
        <w:jc w:val="center"/>
        <w:rPr>
          <w:rFonts w:asciiTheme="minorHAnsi" w:hAnsiTheme="minorHAnsi" w:cstheme="minorHAnsi"/>
          <w:color w:val="auto"/>
          <w:sz w:val="22"/>
          <w:szCs w:val="22"/>
        </w:rPr>
      </w:pPr>
      <w:r w:rsidRPr="00DE5055">
        <w:rPr>
          <w:rFonts w:asciiTheme="minorHAnsi" w:hAnsiTheme="minorHAnsi" w:cstheme="minorHAnsi"/>
          <w:color w:val="auto"/>
          <w:sz w:val="22"/>
          <w:szCs w:val="22"/>
        </w:rPr>
        <w:t>Prefeito</w:t>
      </w:r>
    </w:p>
    <w:sectPr w:rsidR="00DE5055" w:rsidRPr="00DE5055" w:rsidSect="0011754F">
      <w:headerReference w:type="default" r:id="rId8"/>
      <w:footerReference w:type="even" r:id="rId9"/>
      <w:footerReference w:type="default" r:id="rId10"/>
      <w:pgSz w:w="11907" w:h="16840" w:code="9"/>
      <w:pgMar w:top="1134" w:right="1134" w:bottom="851"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0B8" w:rsidRDefault="00F840B8">
      <w:r>
        <w:separator/>
      </w:r>
    </w:p>
  </w:endnote>
  <w:endnote w:type="continuationSeparator" w:id="0">
    <w:p w:rsidR="00F840B8" w:rsidRDefault="00F8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Univer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0B8" w:rsidRDefault="00F840B8">
      <w:r>
        <w:separator/>
      </w:r>
    </w:p>
  </w:footnote>
  <w:footnote w:type="continuationSeparator" w:id="0">
    <w:p w:rsidR="00F840B8" w:rsidRDefault="00F8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D44152" w:rsidTr="0011754F">
      <w:trPr>
        <w:trHeight w:val="969"/>
        <w:jc w:val="center"/>
      </w:trPr>
      <w:tc>
        <w:tcPr>
          <w:tcW w:w="8941" w:type="dxa"/>
        </w:tcPr>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791210</wp:posOffset>
                    </wp:positionH>
                    <wp:positionV relativeFrom="paragraph">
                      <wp:posOffset>6985</wp:posOffset>
                    </wp:positionV>
                    <wp:extent cx="4526280" cy="596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11754F"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11754F">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3pt;margin-top:.55pt;width:356.4pt;height: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" filled="f" stroked="f">
                    <v:textbox>
                      <w:txbxContent>
                        <w:p w:rsidR="00D44152" w:rsidRPr="0011754F"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11754F">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55.5pt;height:55.5pt">
                <v:imagedata r:id="rId1" o:title=""/>
              </v:shape>
              <o:OLEObject Type="Embed" ProgID="CorelDRAW.Graphic.13" ShapeID="_x0000_i1065" DrawAspect="Content" ObjectID="_1741175664" r:id="rId2"/>
            </w:object>
          </w:r>
        </w:p>
        <w:p w:rsidR="00D44152" w:rsidRPr="0011754F" w:rsidRDefault="00D44152">
          <w:pPr>
            <w:pStyle w:val="Cabealho"/>
            <w:rPr>
              <w:rFonts w:ascii="Arial" w:hAnsi="Arial"/>
              <w:b/>
              <w:sz w:val="4"/>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147E6"/>
    <w:rsid w:val="000251A1"/>
    <w:rsid w:val="00026964"/>
    <w:rsid w:val="00026F2F"/>
    <w:rsid w:val="000311F4"/>
    <w:rsid w:val="00035755"/>
    <w:rsid w:val="0003587D"/>
    <w:rsid w:val="00053B19"/>
    <w:rsid w:val="00057029"/>
    <w:rsid w:val="00057A15"/>
    <w:rsid w:val="00060BAA"/>
    <w:rsid w:val="00064F10"/>
    <w:rsid w:val="00077417"/>
    <w:rsid w:val="00085AF3"/>
    <w:rsid w:val="00095E92"/>
    <w:rsid w:val="000A01AE"/>
    <w:rsid w:val="000A61D7"/>
    <w:rsid w:val="000B39DA"/>
    <w:rsid w:val="000C03C3"/>
    <w:rsid w:val="000C7759"/>
    <w:rsid w:val="000E4CF2"/>
    <w:rsid w:val="000E4ED1"/>
    <w:rsid w:val="001022D5"/>
    <w:rsid w:val="001023BC"/>
    <w:rsid w:val="00110258"/>
    <w:rsid w:val="00113ABE"/>
    <w:rsid w:val="0011754F"/>
    <w:rsid w:val="00117A87"/>
    <w:rsid w:val="00120639"/>
    <w:rsid w:val="00120AA3"/>
    <w:rsid w:val="00120C49"/>
    <w:rsid w:val="00124E98"/>
    <w:rsid w:val="00127A41"/>
    <w:rsid w:val="00127F37"/>
    <w:rsid w:val="001368EF"/>
    <w:rsid w:val="00143B5A"/>
    <w:rsid w:val="00145AE8"/>
    <w:rsid w:val="00146C6B"/>
    <w:rsid w:val="00147278"/>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1044D"/>
    <w:rsid w:val="002128CA"/>
    <w:rsid w:val="00217A95"/>
    <w:rsid w:val="002304D7"/>
    <w:rsid w:val="00230BF0"/>
    <w:rsid w:val="00242BD5"/>
    <w:rsid w:val="00252336"/>
    <w:rsid w:val="00254B46"/>
    <w:rsid w:val="00255E31"/>
    <w:rsid w:val="002675F4"/>
    <w:rsid w:val="002677CA"/>
    <w:rsid w:val="00280210"/>
    <w:rsid w:val="00283C4A"/>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112F7"/>
    <w:rsid w:val="003216E5"/>
    <w:rsid w:val="00323389"/>
    <w:rsid w:val="0032580A"/>
    <w:rsid w:val="0033410E"/>
    <w:rsid w:val="003504D6"/>
    <w:rsid w:val="00351119"/>
    <w:rsid w:val="00351900"/>
    <w:rsid w:val="00353A57"/>
    <w:rsid w:val="00354CB0"/>
    <w:rsid w:val="00362508"/>
    <w:rsid w:val="00364035"/>
    <w:rsid w:val="00385AD5"/>
    <w:rsid w:val="003867A3"/>
    <w:rsid w:val="003902C7"/>
    <w:rsid w:val="00392F06"/>
    <w:rsid w:val="003A1C28"/>
    <w:rsid w:val="003B6719"/>
    <w:rsid w:val="003B7B82"/>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D217F"/>
    <w:rsid w:val="004D2C89"/>
    <w:rsid w:val="004D744A"/>
    <w:rsid w:val="004E1DDB"/>
    <w:rsid w:val="004E32FF"/>
    <w:rsid w:val="004E38C3"/>
    <w:rsid w:val="004F05CF"/>
    <w:rsid w:val="004F1F5A"/>
    <w:rsid w:val="004F2006"/>
    <w:rsid w:val="004F411D"/>
    <w:rsid w:val="005012D5"/>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C0F14"/>
    <w:rsid w:val="005C2CF2"/>
    <w:rsid w:val="005C5760"/>
    <w:rsid w:val="005C5B9F"/>
    <w:rsid w:val="005C7B8E"/>
    <w:rsid w:val="005C7E02"/>
    <w:rsid w:val="005D30F4"/>
    <w:rsid w:val="005E1596"/>
    <w:rsid w:val="005E2814"/>
    <w:rsid w:val="005E58E3"/>
    <w:rsid w:val="005F4FD1"/>
    <w:rsid w:val="006035E3"/>
    <w:rsid w:val="006072B9"/>
    <w:rsid w:val="00607617"/>
    <w:rsid w:val="00607D59"/>
    <w:rsid w:val="006104C0"/>
    <w:rsid w:val="00610D14"/>
    <w:rsid w:val="00622077"/>
    <w:rsid w:val="00625FCC"/>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C4926"/>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87DDB"/>
    <w:rsid w:val="00896C2D"/>
    <w:rsid w:val="008A03D2"/>
    <w:rsid w:val="008A461B"/>
    <w:rsid w:val="008A6499"/>
    <w:rsid w:val="008A6B1E"/>
    <w:rsid w:val="008A6DCC"/>
    <w:rsid w:val="008B3C58"/>
    <w:rsid w:val="008D1DDB"/>
    <w:rsid w:val="008D4237"/>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419A1"/>
    <w:rsid w:val="009427B5"/>
    <w:rsid w:val="00944D2B"/>
    <w:rsid w:val="00945852"/>
    <w:rsid w:val="0095057D"/>
    <w:rsid w:val="009618FD"/>
    <w:rsid w:val="00966413"/>
    <w:rsid w:val="00971E94"/>
    <w:rsid w:val="00976ACF"/>
    <w:rsid w:val="00981AB2"/>
    <w:rsid w:val="00983EF7"/>
    <w:rsid w:val="009911AF"/>
    <w:rsid w:val="0099184F"/>
    <w:rsid w:val="009A0487"/>
    <w:rsid w:val="009A4E93"/>
    <w:rsid w:val="009A79B8"/>
    <w:rsid w:val="009B120F"/>
    <w:rsid w:val="009B2D04"/>
    <w:rsid w:val="009B778D"/>
    <w:rsid w:val="009C3B2A"/>
    <w:rsid w:val="009C68AE"/>
    <w:rsid w:val="009D0E8B"/>
    <w:rsid w:val="009D491C"/>
    <w:rsid w:val="009D4D25"/>
    <w:rsid w:val="009D720F"/>
    <w:rsid w:val="009F178A"/>
    <w:rsid w:val="00A01B00"/>
    <w:rsid w:val="00A07C4D"/>
    <w:rsid w:val="00A21FD3"/>
    <w:rsid w:val="00A30011"/>
    <w:rsid w:val="00A32FEF"/>
    <w:rsid w:val="00A331AE"/>
    <w:rsid w:val="00A35103"/>
    <w:rsid w:val="00A3566D"/>
    <w:rsid w:val="00A356C3"/>
    <w:rsid w:val="00A37CF5"/>
    <w:rsid w:val="00A41116"/>
    <w:rsid w:val="00A6026F"/>
    <w:rsid w:val="00A60CCC"/>
    <w:rsid w:val="00A61A9F"/>
    <w:rsid w:val="00A61CF5"/>
    <w:rsid w:val="00A61E39"/>
    <w:rsid w:val="00A67395"/>
    <w:rsid w:val="00A76A1D"/>
    <w:rsid w:val="00A83E14"/>
    <w:rsid w:val="00A871CB"/>
    <w:rsid w:val="00A8723D"/>
    <w:rsid w:val="00AA022D"/>
    <w:rsid w:val="00AB4BBE"/>
    <w:rsid w:val="00AB7643"/>
    <w:rsid w:val="00AC1842"/>
    <w:rsid w:val="00AC2B23"/>
    <w:rsid w:val="00AC6662"/>
    <w:rsid w:val="00AD1049"/>
    <w:rsid w:val="00AE1B56"/>
    <w:rsid w:val="00AE3F27"/>
    <w:rsid w:val="00AE5D3A"/>
    <w:rsid w:val="00AF77CD"/>
    <w:rsid w:val="00B017B3"/>
    <w:rsid w:val="00B05436"/>
    <w:rsid w:val="00B152FD"/>
    <w:rsid w:val="00B20D24"/>
    <w:rsid w:val="00B25137"/>
    <w:rsid w:val="00B2602E"/>
    <w:rsid w:val="00B2644B"/>
    <w:rsid w:val="00B2706A"/>
    <w:rsid w:val="00B34A21"/>
    <w:rsid w:val="00B368C8"/>
    <w:rsid w:val="00B36B0B"/>
    <w:rsid w:val="00B37CE7"/>
    <w:rsid w:val="00B404FC"/>
    <w:rsid w:val="00B504C9"/>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22A08"/>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C7838"/>
    <w:rsid w:val="00CD0F8D"/>
    <w:rsid w:val="00CD15D2"/>
    <w:rsid w:val="00CD17E7"/>
    <w:rsid w:val="00CD5D7F"/>
    <w:rsid w:val="00CD69D8"/>
    <w:rsid w:val="00CE541B"/>
    <w:rsid w:val="00CE5FF6"/>
    <w:rsid w:val="00CE6843"/>
    <w:rsid w:val="00CF31CF"/>
    <w:rsid w:val="00CF7BAC"/>
    <w:rsid w:val="00D114DC"/>
    <w:rsid w:val="00D12A3A"/>
    <w:rsid w:val="00D1679C"/>
    <w:rsid w:val="00D17062"/>
    <w:rsid w:val="00D174ED"/>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90676"/>
    <w:rsid w:val="00D9103D"/>
    <w:rsid w:val="00D9414F"/>
    <w:rsid w:val="00DA0DE9"/>
    <w:rsid w:val="00DA117B"/>
    <w:rsid w:val="00DA3C7D"/>
    <w:rsid w:val="00DB2811"/>
    <w:rsid w:val="00DB7941"/>
    <w:rsid w:val="00DC2E65"/>
    <w:rsid w:val="00DD35A7"/>
    <w:rsid w:val="00DD3678"/>
    <w:rsid w:val="00DE5055"/>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582E"/>
    <w:rsid w:val="00E95F32"/>
    <w:rsid w:val="00EA2ADB"/>
    <w:rsid w:val="00EA6B28"/>
    <w:rsid w:val="00EB1D29"/>
    <w:rsid w:val="00EB61DB"/>
    <w:rsid w:val="00EC1D69"/>
    <w:rsid w:val="00EC427C"/>
    <w:rsid w:val="00EC6393"/>
    <w:rsid w:val="00EC6B86"/>
    <w:rsid w:val="00EC6E1E"/>
    <w:rsid w:val="00ED073B"/>
    <w:rsid w:val="00ED263E"/>
    <w:rsid w:val="00ED5690"/>
    <w:rsid w:val="00EE0813"/>
    <w:rsid w:val="00EE3B3A"/>
    <w:rsid w:val="00EF1979"/>
    <w:rsid w:val="00EF74EF"/>
    <w:rsid w:val="00F04EDA"/>
    <w:rsid w:val="00F1161D"/>
    <w:rsid w:val="00F15EBD"/>
    <w:rsid w:val="00F16B79"/>
    <w:rsid w:val="00F25BC8"/>
    <w:rsid w:val="00F26036"/>
    <w:rsid w:val="00F27612"/>
    <w:rsid w:val="00F3511E"/>
    <w:rsid w:val="00F40AC3"/>
    <w:rsid w:val="00F62962"/>
    <w:rsid w:val="00F64BA5"/>
    <w:rsid w:val="00F65B79"/>
    <w:rsid w:val="00F834F9"/>
    <w:rsid w:val="00F840B8"/>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021D6E6"/>
  <w15:docId w15:val="{40896A7F-EFCD-4B2E-8BDA-252B1FD9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BD324-A9E5-4378-AFDF-9027D341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subject/>
  <dc:creator>cristiane.ito</dc:creator>
  <cp:keywords/>
  <dc:description/>
  <cp:lastModifiedBy>Kátia Regina Miquelon</cp:lastModifiedBy>
  <cp:revision>2</cp:revision>
  <cp:lastPrinted>2021-06-15T12:35:00Z</cp:lastPrinted>
  <dcterms:created xsi:type="dcterms:W3CDTF">2023-03-24T18:08:00Z</dcterms:created>
  <dcterms:modified xsi:type="dcterms:W3CDTF">2023-03-24T18:08:00Z</dcterms:modified>
</cp:coreProperties>
</file>